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113B6" w14:textId="77777777" w:rsidR="007D63F3" w:rsidRPr="0063402A" w:rsidRDefault="007D63F3">
      <w:pPr>
        <w:rPr>
          <w:rFonts w:ascii="맑은 고딕" w:eastAsia="맑은 고딕" w:hAnsi="맑은 고딕"/>
          <w:sz w:val="20"/>
        </w:rPr>
      </w:pPr>
    </w:p>
    <w:p w14:paraId="60A113B7" w14:textId="77777777" w:rsidR="007D63F3" w:rsidRPr="0063402A" w:rsidRDefault="007D63F3">
      <w:pPr>
        <w:rPr>
          <w:rFonts w:ascii="맑은 고딕" w:eastAsia="맑은 고딕" w:hAnsi="맑은 고딕"/>
          <w:sz w:val="20"/>
        </w:rPr>
      </w:pPr>
    </w:p>
    <w:p w14:paraId="60A113B8" w14:textId="42634FBF"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ab/>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w:t>
      </w:r>
    </w:p>
    <w:p w14:paraId="60A113B9" w14:textId="77777777" w:rsidR="007D63F3" w:rsidRPr="0063402A" w:rsidRDefault="007D63F3">
      <w:pPr>
        <w:rPr>
          <w:rFonts w:ascii="맑은 고딕" w:eastAsia="맑은 고딕" w:hAnsi="맑은 고딕"/>
          <w:sz w:val="20"/>
        </w:rPr>
      </w:pPr>
    </w:p>
    <w:p w14:paraId="60A113BA"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BB" w14:textId="77777777" w:rsidR="007D63F3" w:rsidRPr="0063402A" w:rsidRDefault="007D63F3">
      <w:pPr>
        <w:rPr>
          <w:rFonts w:ascii="맑은 고딕" w:eastAsia="맑은 고딕" w:hAnsi="맑은 고딕"/>
          <w:sz w:val="20"/>
        </w:rPr>
      </w:pPr>
    </w:p>
    <w:p w14:paraId="60A113BC"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Inspired by the ① [pioneering / innovative / conventional] work of the psychologists Daniel Kahneman and the late Amos Tversky, the field of psychology has cataloged a large inventory of behavioral ② [irregularities / regularities / anomalies] in which people clearly ③ [uphold / violate / infringe] the predictions and prescriptions of standard economic models. It is common, for example, for someone to be willing to drive across town to save $10 on a $20 clock radio, but unwilling to do so to save $10 on a $1,000 television set. Yet the benefit of making the drive is $10 in each case. So if the implicit cost of the drive were less than $10, a rational person would drive across town in both cases. People often explain their ④ [reluctance / unwillingness / willingness] to make the drive for the television by saying the $10 savings is such a small percentage of its price. But a rational person ⑤ [disregards / reckons / calculates] benefits and costs in absolute terms, not as percentages.</w:t>
      </w:r>
    </w:p>
    <w:p w14:paraId="60A113BD" w14:textId="77777777" w:rsidR="007D63F3" w:rsidRPr="0063402A" w:rsidRDefault="007D63F3">
      <w:pPr>
        <w:rPr>
          <w:rFonts w:ascii="맑은 고딕" w:eastAsia="맑은 고딕" w:hAnsi="맑은 고딕"/>
          <w:sz w:val="20"/>
          <w:lang w:val="en-US"/>
        </w:rPr>
      </w:pPr>
    </w:p>
    <w:p w14:paraId="60A113BE" w14:textId="77777777" w:rsidR="007D63F3" w:rsidRPr="0063402A" w:rsidRDefault="007D63F3">
      <w:pPr>
        <w:rPr>
          <w:rFonts w:ascii="맑은 고딕" w:eastAsia="맑은 고딕" w:hAnsi="맑은 고딕"/>
          <w:sz w:val="20"/>
          <w:lang w:val="en-US"/>
        </w:rPr>
      </w:pPr>
    </w:p>
    <w:p w14:paraId="60A113BF" w14:textId="76F73A9C"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2</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2</w:t>
      </w:r>
    </w:p>
    <w:p w14:paraId="60A113C0" w14:textId="77777777" w:rsidR="007D63F3" w:rsidRPr="0063402A" w:rsidRDefault="007D63F3">
      <w:pPr>
        <w:rPr>
          <w:rFonts w:ascii="맑은 고딕" w:eastAsia="맑은 고딕" w:hAnsi="맑은 고딕"/>
          <w:sz w:val="20"/>
        </w:rPr>
      </w:pPr>
    </w:p>
    <w:p w14:paraId="60A113C1"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C2" w14:textId="77777777" w:rsidR="007D63F3" w:rsidRPr="0063402A" w:rsidRDefault="007D63F3">
      <w:pPr>
        <w:rPr>
          <w:rFonts w:ascii="맑은 고딕" w:eastAsia="맑은 고딕" w:hAnsi="맑은 고딕"/>
          <w:sz w:val="20"/>
        </w:rPr>
      </w:pPr>
    </w:p>
    <w:p w14:paraId="60A113C3"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Regardless of their generation, everyone wants to be ① [valued / appreciated / disregarded], respected, and heard. But each one of us might express our thoughts </w:t>
      </w:r>
      <w:r w:rsidRPr="0063402A">
        <w:rPr>
          <w:rFonts w:ascii="맑은 고딕" w:eastAsia="맑은 고딕" w:hAnsi="맑은 고딕" w:cs="Arial Unicode MS"/>
          <w:sz w:val="20"/>
          <w:lang w:val="en-US"/>
        </w:rPr>
        <w:t>and receive information differently. One of my clients was ② [contending / succeeding / struggling] with how some of their Baby Boomer employees were trying to build personal relationships with Millennial employees. A few of these employees read articles that ③ [discouraged / recommended / suggested] specific methods for communicating with each generation. The Boomer employees then went on to use this information to inform how they communicated with all of their coworkers of various generations. They walked to the offices of their Baby Boomer peers, emailed Gen X colleagues, and texted Millennials. On the surface, this seemed fine, but it soon started to stir up some ④ [controversy / dispute / agreement] because people did not understand why they were getting an email, when someone else was getting a face-to-face conversation. By ⑤ [restricting / expanding / limiting] in-person conversation to only certain coworkers, these employees unintentionally made others feel left out and undervalued.</w:t>
      </w:r>
    </w:p>
    <w:p w14:paraId="60A113C4" w14:textId="77777777" w:rsidR="007D63F3" w:rsidRPr="0063402A" w:rsidRDefault="007D63F3">
      <w:pPr>
        <w:rPr>
          <w:rFonts w:ascii="맑은 고딕" w:eastAsia="맑은 고딕" w:hAnsi="맑은 고딕"/>
          <w:sz w:val="20"/>
          <w:lang w:val="en-US"/>
        </w:rPr>
      </w:pPr>
    </w:p>
    <w:p w14:paraId="60A113C5" w14:textId="77777777" w:rsidR="007D63F3" w:rsidRPr="0063402A" w:rsidRDefault="007D63F3">
      <w:pPr>
        <w:rPr>
          <w:rFonts w:ascii="맑은 고딕" w:eastAsia="맑은 고딕" w:hAnsi="맑은 고딕"/>
          <w:sz w:val="20"/>
          <w:lang w:val="en-US"/>
        </w:rPr>
      </w:pPr>
    </w:p>
    <w:p w14:paraId="60A113C6" w14:textId="059065EA"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3</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3</w:t>
      </w:r>
    </w:p>
    <w:p w14:paraId="60A113C7" w14:textId="77777777" w:rsidR="007D63F3" w:rsidRPr="0063402A" w:rsidRDefault="007D63F3">
      <w:pPr>
        <w:rPr>
          <w:rFonts w:ascii="맑은 고딕" w:eastAsia="맑은 고딕" w:hAnsi="맑은 고딕"/>
          <w:sz w:val="20"/>
        </w:rPr>
      </w:pPr>
    </w:p>
    <w:p w14:paraId="60A113C8"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C9" w14:textId="77777777" w:rsidR="007D63F3" w:rsidRPr="0063402A" w:rsidRDefault="007D63F3">
      <w:pPr>
        <w:rPr>
          <w:rFonts w:ascii="맑은 고딕" w:eastAsia="맑은 고딕" w:hAnsi="맑은 고딕"/>
          <w:sz w:val="20"/>
        </w:rPr>
      </w:pPr>
    </w:p>
    <w:p w14:paraId="60A113CA"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Our species has been making music most likely for as long as we’ve been human. It seems to be a ① [lasting / temporary / permanent] part of us. The oldest known musical instruments date back to some 40,000 years ago. Among the most ② [intriguing / fascinating / dull] of these are ③ [sturdy / delicate / fragile] bone flutes, found in what is now southern Germany. These discoveries testify to the ④ [sophisticated / primitive / advanced] technology that our ancestors applied to create music: </w:t>
      </w:r>
      <w:r w:rsidRPr="0063402A">
        <w:rPr>
          <w:rFonts w:ascii="맑은 고딕" w:eastAsia="맑은 고딕" w:hAnsi="맑은 고딕" w:cs="Arial Unicode MS"/>
          <w:sz w:val="20"/>
          <w:lang w:val="en-US"/>
        </w:rPr>
        <w:lastRenderedPageBreak/>
        <w:t>the finger holes are carefully bevelled to allow the musician’s fingers to make a tight seal; and the distances between the holes appear to have been ⑤ [precisely / accurately / imprecisely] measured, perhaps to correspond to a specific musical scale. This time period corresponds to the last glaciation episode in the Northern Hemisphere — life could not have been easy for people living at that time. Yet time, energy, and the skills of craftworkers were used for making abstract sounds “of the least use ... to daily habits of life.” So, music must have been very meaningful and important for them.</w:t>
      </w:r>
    </w:p>
    <w:p w14:paraId="60A113CB" w14:textId="77777777" w:rsidR="007D63F3" w:rsidRPr="0063402A" w:rsidRDefault="007D63F3">
      <w:pPr>
        <w:rPr>
          <w:rFonts w:ascii="맑은 고딕" w:eastAsia="맑은 고딕" w:hAnsi="맑은 고딕"/>
          <w:sz w:val="20"/>
          <w:lang w:val="en-US"/>
        </w:rPr>
      </w:pPr>
    </w:p>
    <w:p w14:paraId="60A113CC" w14:textId="77777777" w:rsidR="007D63F3" w:rsidRPr="0063402A" w:rsidRDefault="007D63F3">
      <w:pPr>
        <w:rPr>
          <w:rFonts w:ascii="맑은 고딕" w:eastAsia="맑은 고딕" w:hAnsi="맑은 고딕"/>
          <w:sz w:val="20"/>
          <w:lang w:val="en-US"/>
        </w:rPr>
      </w:pPr>
    </w:p>
    <w:p w14:paraId="60A113CD" w14:textId="0FA2839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4</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4</w:t>
      </w:r>
    </w:p>
    <w:p w14:paraId="60A113CE" w14:textId="77777777" w:rsidR="007D63F3" w:rsidRPr="0063402A" w:rsidRDefault="007D63F3">
      <w:pPr>
        <w:rPr>
          <w:rFonts w:ascii="맑은 고딕" w:eastAsia="맑은 고딕" w:hAnsi="맑은 고딕"/>
          <w:sz w:val="20"/>
        </w:rPr>
      </w:pPr>
    </w:p>
    <w:p w14:paraId="60A113CF"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D0" w14:textId="77777777" w:rsidR="007D63F3" w:rsidRPr="0063402A" w:rsidRDefault="007D63F3">
      <w:pPr>
        <w:rPr>
          <w:rFonts w:ascii="맑은 고딕" w:eastAsia="맑은 고딕" w:hAnsi="맑은 고딕"/>
          <w:sz w:val="20"/>
        </w:rPr>
      </w:pPr>
    </w:p>
    <w:p w14:paraId="60A113D1"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Sometimes, even seemingly unlucky starts turn out to make long-run success more likely. Gladwell cites the experience of Jews who immigrated to New York in the early twentieth century and went on to ① [prosper / flourish / fail] in the garment industry. Many raised children who graduated from law school, only to be ② [refused / accepted / rejected] by leading New York law firms, which in those days hired mostly lawyers from wealthy Protestant families. Jewish graduates were often left with few better options than to start small firms of their own. Those firms often ③ [generalized / specialized / focused] in cases that the elite law firms felt were ④ [beneath / inferior to / above] them, such as the litigation of hostile corporate takeovers. The lawyers raised by garment workers were thus often the only ones who had developed the expertise to ⑤ [exploit / forgo / capitalize] on the explosive growth of hostile takeover litigation that </w:t>
      </w:r>
      <w:r w:rsidRPr="0063402A">
        <w:rPr>
          <w:rFonts w:ascii="맑은 고딕" w:eastAsia="맑은 고딕" w:hAnsi="맑은 고딕" w:cs="Arial Unicode MS"/>
          <w:sz w:val="20"/>
          <w:lang w:val="en-US"/>
        </w:rPr>
        <w:t>occurred in the 1970s and 1980s. By dominating that new market, they went on to earn vastly more than the lawyers in the firms that had earlier shunned them.</w:t>
      </w:r>
    </w:p>
    <w:p w14:paraId="60A113D2" w14:textId="77777777" w:rsidR="007D63F3" w:rsidRPr="0063402A" w:rsidRDefault="007D63F3">
      <w:pPr>
        <w:rPr>
          <w:rFonts w:ascii="맑은 고딕" w:eastAsia="맑은 고딕" w:hAnsi="맑은 고딕"/>
          <w:sz w:val="20"/>
          <w:lang w:val="en-US"/>
        </w:rPr>
      </w:pPr>
    </w:p>
    <w:p w14:paraId="60A113D3" w14:textId="77777777" w:rsidR="007D63F3" w:rsidRPr="0063402A" w:rsidRDefault="007D63F3">
      <w:pPr>
        <w:rPr>
          <w:rFonts w:ascii="맑은 고딕" w:eastAsia="맑은 고딕" w:hAnsi="맑은 고딕"/>
          <w:sz w:val="20"/>
          <w:lang w:val="en-US"/>
        </w:rPr>
      </w:pPr>
    </w:p>
    <w:p w14:paraId="60A113D4" w14:textId="689E4F6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5</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5-6</w:t>
      </w:r>
    </w:p>
    <w:p w14:paraId="60A113D5" w14:textId="77777777" w:rsidR="007D63F3" w:rsidRPr="0063402A" w:rsidRDefault="007D63F3">
      <w:pPr>
        <w:rPr>
          <w:rFonts w:ascii="맑은 고딕" w:eastAsia="맑은 고딕" w:hAnsi="맑은 고딕"/>
          <w:sz w:val="20"/>
        </w:rPr>
      </w:pPr>
    </w:p>
    <w:p w14:paraId="60A113D6"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D7" w14:textId="77777777" w:rsidR="007D63F3" w:rsidRPr="0063402A" w:rsidRDefault="007D63F3">
      <w:pPr>
        <w:rPr>
          <w:rFonts w:ascii="맑은 고딕" w:eastAsia="맑은 고딕" w:hAnsi="맑은 고딕"/>
          <w:sz w:val="20"/>
        </w:rPr>
      </w:pPr>
    </w:p>
    <w:p w14:paraId="60A113D8"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Let’s take a classical example from cognitive psychology: the effect of word processing ① [depth / profundity / superficiality]. Imagine that I present a list of sixty words to three groups of students. I ask the first group to decide whether the words’ letters are upper- or lowercase; the second group, whether the words rhyme with “chair”; and the third, whether they are animal names or not. Once the students are finished, I give them a memory test. Which group remembers the words best? Memory turns out to be much better in the third group, who processed the words in depth, at the meaning level (75 percent success), than in the other two groups, who processed the more ② [shallow / profound / superficial] sensory aspects of the words, either at the letter level (33 percent success) or the rhyme level (52 percent success). We do find a weak ③ [explicit / implicit / implied] and unconscious trace of the words in all groups: learning leaves its subliminal mark within the spelling and phonological systems. However, only in-depth semantic processing ④ [guarantees / ensures / jeopardizes] explicit, detailed memory of the words. The same phenomenon occurs at the level of sentences: students who make the effort to understand sentences on their own, without teacher guidance, show much better retention of information. This is a general rule, which the American </w:t>
      </w:r>
      <w:r w:rsidRPr="0063402A">
        <w:rPr>
          <w:rFonts w:ascii="맑은 고딕" w:eastAsia="맑은 고딕" w:hAnsi="맑은 고딕" w:cs="Arial Unicode MS"/>
          <w:sz w:val="20"/>
          <w:lang w:val="en-US"/>
        </w:rPr>
        <w:lastRenderedPageBreak/>
        <w:t>psychologist Henry Roediger states as follows: “Making learning conditions more difficult, thus requiring students to engage more cognitive effort, often leads to ⑤ [improved / diminished / enhanced] retention.”</w:t>
      </w:r>
    </w:p>
    <w:p w14:paraId="60A113D9" w14:textId="77777777" w:rsidR="007D63F3" w:rsidRPr="0063402A" w:rsidRDefault="007D63F3">
      <w:pPr>
        <w:rPr>
          <w:rFonts w:ascii="맑은 고딕" w:eastAsia="맑은 고딕" w:hAnsi="맑은 고딕"/>
          <w:sz w:val="20"/>
          <w:lang w:val="en-US"/>
        </w:rPr>
      </w:pPr>
    </w:p>
    <w:p w14:paraId="60A113DA" w14:textId="77777777" w:rsidR="007D63F3" w:rsidRPr="0063402A" w:rsidRDefault="007D63F3">
      <w:pPr>
        <w:rPr>
          <w:rFonts w:ascii="맑은 고딕" w:eastAsia="맑은 고딕" w:hAnsi="맑은 고딕"/>
          <w:sz w:val="20"/>
          <w:lang w:val="en-US"/>
        </w:rPr>
      </w:pPr>
    </w:p>
    <w:p w14:paraId="60A113DB" w14:textId="1C591AAE"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6</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7</w:t>
      </w:r>
    </w:p>
    <w:p w14:paraId="60A113DC" w14:textId="77777777" w:rsidR="007D63F3" w:rsidRPr="0063402A" w:rsidRDefault="007D63F3">
      <w:pPr>
        <w:rPr>
          <w:rFonts w:ascii="맑은 고딕" w:eastAsia="맑은 고딕" w:hAnsi="맑은 고딕"/>
          <w:sz w:val="20"/>
        </w:rPr>
      </w:pPr>
    </w:p>
    <w:p w14:paraId="60A113DD"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DE" w14:textId="77777777" w:rsidR="007D63F3" w:rsidRPr="0063402A" w:rsidRDefault="007D63F3">
      <w:pPr>
        <w:rPr>
          <w:rFonts w:ascii="맑은 고딕" w:eastAsia="맑은 고딕" w:hAnsi="맑은 고딕"/>
          <w:sz w:val="20"/>
        </w:rPr>
      </w:pPr>
    </w:p>
    <w:p w14:paraId="60A113DF"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A successful farming community could support in a small region a much greater population than the foragers could have. There were, however, very ① [insignificant / significant / considerable] downsides to this new way of life. First of all, storms, droughts, floods, torrential rains, and other severe weather anomalies could be ② [disastrous / catastrophic / beneficial] for a farming community while posing only a major ③ [annoyance / blessing / nuisance] to foragers. The latter, with their ④ [maximal / minimal / slightest] lightweight possessions, could fairly easily up and move to some other area where the damage was not so great. But, more importantly, the natural home they depended on was much less likely to be severely damaged than were the crops and structures the agricultural community relied on. By replacing their natural home with an artificial construction, the farmers, paradoxically enough, had made themselves more ⑤ [defenseless / vulnerable / protected] to natural disasters; in fact, natural events that were not at all disasters for the foragers became disasters for them.</w:t>
      </w:r>
    </w:p>
    <w:p w14:paraId="60A113E0" w14:textId="77777777" w:rsidR="007D63F3" w:rsidRPr="0063402A" w:rsidRDefault="007D63F3">
      <w:pPr>
        <w:rPr>
          <w:rFonts w:ascii="맑은 고딕" w:eastAsia="맑은 고딕" w:hAnsi="맑은 고딕"/>
          <w:sz w:val="20"/>
          <w:lang w:val="en-US"/>
        </w:rPr>
      </w:pPr>
    </w:p>
    <w:p w14:paraId="60A113E1" w14:textId="77777777" w:rsidR="007D63F3" w:rsidRPr="0063402A" w:rsidRDefault="007D63F3">
      <w:pPr>
        <w:rPr>
          <w:rFonts w:ascii="맑은 고딕" w:eastAsia="맑은 고딕" w:hAnsi="맑은 고딕"/>
          <w:sz w:val="20"/>
          <w:lang w:val="en-US"/>
        </w:rPr>
      </w:pPr>
    </w:p>
    <w:p w14:paraId="60A113E2" w14:textId="21614D25"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7</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8</w:t>
      </w:r>
    </w:p>
    <w:p w14:paraId="60A113E3" w14:textId="77777777" w:rsidR="007D63F3" w:rsidRPr="0063402A" w:rsidRDefault="007D63F3">
      <w:pPr>
        <w:rPr>
          <w:rFonts w:ascii="맑은 고딕" w:eastAsia="맑은 고딕" w:hAnsi="맑은 고딕"/>
          <w:sz w:val="20"/>
        </w:rPr>
      </w:pPr>
    </w:p>
    <w:p w14:paraId="60A113E4"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E5" w14:textId="77777777" w:rsidR="007D63F3" w:rsidRPr="0063402A" w:rsidRDefault="007D63F3">
      <w:pPr>
        <w:rPr>
          <w:rFonts w:ascii="맑은 고딕" w:eastAsia="맑은 고딕" w:hAnsi="맑은 고딕"/>
          <w:sz w:val="20"/>
        </w:rPr>
      </w:pPr>
    </w:p>
    <w:p w14:paraId="60A113E6"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There are special situations in which people may know dozens, if not hundreds, of ① [distinct / separate / indistinct] words for colors. One famous brand of house paints has more than two thousand colors in its commercial palette. Many of these are labeled with unique (and ② [clearly / vaguely / decidedly] nonbasic) English names: violet posy, wing commander, Aztec tan. But even allowing nonbasic terms and even allowing the highly ③ [general / specialized / expert] vocabulary of the paint industry, the distinctions that languages make in the color space are astronomically small in comparison to well over 2 million distinctions in color that the human eye can ④ [perceive / overlook / discern]. Even in highly specialized, technical vocabularies, the total ⑤ [inventory / collection / scarcity] of color terms in use makes less than one-tenth of 1 percent of the discernible distinctions in color that the human visual system can make. The everyday vocabulary that most people use will be one hundred times less than that again. Our perceptual experience is rich, but our language comes nowhere close to that richness. If you think that language is good for capturing perceptual experience, think again.</w:t>
      </w:r>
    </w:p>
    <w:p w14:paraId="60A113E7" w14:textId="77777777" w:rsidR="007D63F3" w:rsidRPr="0063402A" w:rsidRDefault="007D63F3">
      <w:pPr>
        <w:rPr>
          <w:rFonts w:ascii="맑은 고딕" w:eastAsia="맑은 고딕" w:hAnsi="맑은 고딕"/>
          <w:sz w:val="20"/>
          <w:lang w:val="en-US"/>
        </w:rPr>
      </w:pPr>
    </w:p>
    <w:p w14:paraId="60A113E8" w14:textId="77777777" w:rsidR="007D63F3" w:rsidRPr="0063402A" w:rsidRDefault="007D63F3">
      <w:pPr>
        <w:rPr>
          <w:rFonts w:ascii="맑은 고딕" w:eastAsia="맑은 고딕" w:hAnsi="맑은 고딕"/>
          <w:sz w:val="20"/>
          <w:lang w:val="en-US"/>
        </w:rPr>
      </w:pPr>
    </w:p>
    <w:p w14:paraId="60A113E9" w14:textId="2CD9464E"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8</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9</w:t>
      </w:r>
    </w:p>
    <w:p w14:paraId="60A113EA" w14:textId="77777777" w:rsidR="007D63F3" w:rsidRPr="0063402A" w:rsidRDefault="007D63F3">
      <w:pPr>
        <w:rPr>
          <w:rFonts w:ascii="맑은 고딕" w:eastAsia="맑은 고딕" w:hAnsi="맑은 고딕"/>
          <w:sz w:val="20"/>
        </w:rPr>
      </w:pPr>
    </w:p>
    <w:p w14:paraId="60A113EB"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EC" w14:textId="77777777" w:rsidR="007D63F3" w:rsidRPr="0063402A" w:rsidRDefault="007D63F3">
      <w:pPr>
        <w:rPr>
          <w:rFonts w:ascii="맑은 고딕" w:eastAsia="맑은 고딕" w:hAnsi="맑은 고딕"/>
          <w:sz w:val="20"/>
        </w:rPr>
      </w:pPr>
    </w:p>
    <w:p w14:paraId="60A113ED"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In Britain, large open areas of land known as the commons were the property of land-owning nobility but were ① [accessible / available / unavailable] for use by </w:t>
      </w:r>
      <w:r w:rsidRPr="0063402A">
        <w:rPr>
          <w:rFonts w:ascii="맑은 고딕" w:eastAsia="맑은 고딕" w:hAnsi="맑은 고딕" w:cs="Arial Unicode MS"/>
          <w:sz w:val="20"/>
          <w:lang w:val="en-US"/>
        </w:rPr>
        <w:lastRenderedPageBreak/>
        <w:t>peasants. They used the commons to conduct small-scale agriculture, to collect wood for fuel and cooking, and to raise small amounts of livestock for their families. As global demand for wool to be used in clothing and other goods ② [grew / decreased / increased], landowners sought more grazing land to increase wool production, so they privatized the commons, fencing them off and thus cutting off access to the peasants. By this process of the enclosure of the commons, peasants were cut off from land that had been their ③ [secondary / primary / main] resource for survival for centuries. Today, there are interesting correlations between the physical commons of English pasturelands and the digital commons of the internet. Both are rich with opportunities for self-subsistence, expression, ④ [flourishing / thriving / declining]; both are full of challenges from enclosure and landlords (e.g., platform owners who ⑤ [demand / waive / charge] fees for access or use).</w:t>
      </w:r>
    </w:p>
    <w:p w14:paraId="60A113EE" w14:textId="77777777" w:rsidR="007D63F3" w:rsidRPr="0063402A" w:rsidRDefault="007D63F3">
      <w:pPr>
        <w:rPr>
          <w:rFonts w:ascii="맑은 고딕" w:eastAsia="맑은 고딕" w:hAnsi="맑은 고딕"/>
          <w:sz w:val="20"/>
          <w:lang w:val="en-US"/>
        </w:rPr>
      </w:pPr>
    </w:p>
    <w:p w14:paraId="60A113EF" w14:textId="77777777" w:rsidR="007D63F3" w:rsidRPr="0063402A" w:rsidRDefault="007D63F3">
      <w:pPr>
        <w:rPr>
          <w:rFonts w:ascii="맑은 고딕" w:eastAsia="맑은 고딕" w:hAnsi="맑은 고딕"/>
          <w:sz w:val="20"/>
          <w:lang w:val="en-US"/>
        </w:rPr>
      </w:pPr>
    </w:p>
    <w:p w14:paraId="60A113F0" w14:textId="266AEB3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9</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10</w:t>
      </w:r>
    </w:p>
    <w:p w14:paraId="60A113F1" w14:textId="77777777" w:rsidR="007D63F3" w:rsidRPr="0063402A" w:rsidRDefault="007D63F3">
      <w:pPr>
        <w:rPr>
          <w:rFonts w:ascii="맑은 고딕" w:eastAsia="맑은 고딕" w:hAnsi="맑은 고딕"/>
          <w:sz w:val="20"/>
        </w:rPr>
      </w:pPr>
    </w:p>
    <w:p w14:paraId="60A113F2"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F3" w14:textId="77777777" w:rsidR="007D63F3" w:rsidRPr="0063402A" w:rsidRDefault="007D63F3">
      <w:pPr>
        <w:rPr>
          <w:rFonts w:ascii="맑은 고딕" w:eastAsia="맑은 고딕" w:hAnsi="맑은 고딕"/>
          <w:sz w:val="20"/>
        </w:rPr>
      </w:pPr>
    </w:p>
    <w:p w14:paraId="60A113F4"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 reason listening can be so difficult appears to be our ① [altruistic / narcissistic / self-centered] disposition. Too often, we pretend to be listening while our mind is racing in trying to think of something clever. However, being clever is not being wise. In addition, to ② [exacerbate / worsen / alleviate] our narcissistic tendencies, there is also the kind of listening with half an ear that ③ [assumes / doubts / presumes] that we already know what the other person is going to say. I am referring to an ④ [attentive / inattentive / distracted] listening, only waiting for a </w:t>
      </w:r>
      <w:r w:rsidRPr="0063402A">
        <w:rPr>
          <w:rFonts w:ascii="맑은 고딕" w:eastAsia="맑은 고딕" w:hAnsi="맑은 고딕" w:cs="Arial Unicode MS"/>
          <w:sz w:val="20"/>
          <w:lang w:val="en-US"/>
        </w:rPr>
        <w:t>chance to speak, and even becoming impatient, wishing to get rid of the other person. As the philosopher and poet Ralph Waldo Emerson once said, ‘There is a difference between truly listening and waiting for your turn to talk.’ This urge to interrupt and get a word in can be quite powerful. Some people just want to hear themselves speak just to confirm and ⑤ [validate / confirm / invalidate] their existence. It has been said that big egos have little ears.</w:t>
      </w:r>
    </w:p>
    <w:p w14:paraId="60A113F5" w14:textId="77777777" w:rsidR="007D63F3" w:rsidRPr="0063402A" w:rsidRDefault="007D63F3">
      <w:pPr>
        <w:rPr>
          <w:rFonts w:ascii="맑은 고딕" w:eastAsia="맑은 고딕" w:hAnsi="맑은 고딕"/>
          <w:sz w:val="20"/>
          <w:lang w:val="en-US"/>
        </w:rPr>
      </w:pPr>
    </w:p>
    <w:p w14:paraId="60A113F6" w14:textId="77777777" w:rsidR="007D63F3" w:rsidRPr="0063402A" w:rsidRDefault="007D63F3">
      <w:pPr>
        <w:rPr>
          <w:rFonts w:ascii="맑은 고딕" w:eastAsia="맑은 고딕" w:hAnsi="맑은 고딕"/>
          <w:sz w:val="20"/>
          <w:lang w:val="en-US"/>
        </w:rPr>
      </w:pPr>
    </w:p>
    <w:p w14:paraId="60A113F7" w14:textId="7E08121E"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10</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11-12</w:t>
      </w:r>
    </w:p>
    <w:p w14:paraId="60A113F8" w14:textId="77777777" w:rsidR="007D63F3" w:rsidRPr="0063402A" w:rsidRDefault="007D63F3">
      <w:pPr>
        <w:rPr>
          <w:rFonts w:ascii="맑은 고딕" w:eastAsia="맑은 고딕" w:hAnsi="맑은 고딕"/>
          <w:sz w:val="20"/>
        </w:rPr>
      </w:pPr>
    </w:p>
    <w:p w14:paraId="60A113F9"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3FA" w14:textId="77777777" w:rsidR="007D63F3" w:rsidRPr="0063402A" w:rsidRDefault="007D63F3">
      <w:pPr>
        <w:rPr>
          <w:rFonts w:ascii="맑은 고딕" w:eastAsia="맑은 고딕" w:hAnsi="맑은 고딕"/>
          <w:sz w:val="20"/>
        </w:rPr>
      </w:pPr>
    </w:p>
    <w:p w14:paraId="60A113FB"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 bank account analogy helps express why increased agricultural production must be ① [accompanied / attended / separated] by fertilizer use. Every time you harvest a crop and eat it, the nitrogen (and other nutrients) in those plants, the very nutrients that make that crop good food, are taken out of the soil and moved to wherever you are. Some of those nutrients ② [gather / disperse / accumulate] in your body (if you are growing), but most pass through. Either way, unless you and your waste are returned to the farm, there is a net loss of nutrients from the soil — a net withdrawal from the nutrient bank. When there were relatively few people, most of whom lived, went to the bathroom, and died on or near the farm, leaving fields uncultivated or planting legumes and plowing them under was a reasonably ③ [unsustainable / sustainable / viable] way to produce food. But for eight billion people? Or for ten? The food required to feed all of us requires a lot of nitrogen to be removed from farms, and it needs to be ④ [replaced / </w:t>
      </w:r>
      <w:r w:rsidRPr="0063402A">
        <w:rPr>
          <w:rFonts w:ascii="맑은 고딕" w:eastAsia="맑은 고딕" w:hAnsi="맑은 고딕" w:cs="Arial Unicode MS"/>
          <w:sz w:val="20"/>
          <w:lang w:val="en-US"/>
        </w:rPr>
        <w:lastRenderedPageBreak/>
        <w:t>substituted / retained], or the soil bank account of nitrogen will run out. This means feeding the world requires industrially produced nitrogen fertilizer, at least for the foreseeable future, until we figure out a safe and effective way to return the nutrients passing through humans to the farm soil where they came. In other words, we ⑤ [flourish / decline / thrive] because of our innovations in capturing nitrogen.</w:t>
      </w:r>
    </w:p>
    <w:p w14:paraId="60A113FC" w14:textId="77777777" w:rsidR="007D63F3" w:rsidRPr="0063402A" w:rsidRDefault="007D63F3">
      <w:pPr>
        <w:rPr>
          <w:rFonts w:ascii="맑은 고딕" w:eastAsia="맑은 고딕" w:hAnsi="맑은 고딕"/>
          <w:sz w:val="20"/>
          <w:lang w:val="en-US"/>
        </w:rPr>
      </w:pPr>
    </w:p>
    <w:p w14:paraId="60A113FD" w14:textId="77777777" w:rsidR="007D63F3" w:rsidRPr="0063402A" w:rsidRDefault="007D63F3">
      <w:pPr>
        <w:rPr>
          <w:rFonts w:ascii="맑은 고딕" w:eastAsia="맑은 고딕" w:hAnsi="맑은 고딕"/>
          <w:sz w:val="20"/>
          <w:lang w:val="en-US"/>
        </w:rPr>
      </w:pPr>
    </w:p>
    <w:p w14:paraId="60A113FE" w14:textId="60F17BAC"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11</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w:t>
      </w:r>
    </w:p>
    <w:p w14:paraId="60A113FF" w14:textId="77777777" w:rsidR="007D63F3" w:rsidRPr="0063402A" w:rsidRDefault="007D63F3">
      <w:pPr>
        <w:rPr>
          <w:rFonts w:ascii="맑은 고딕" w:eastAsia="맑은 고딕" w:hAnsi="맑은 고딕"/>
          <w:sz w:val="20"/>
        </w:rPr>
      </w:pPr>
    </w:p>
    <w:p w14:paraId="60A11400"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01" w14:textId="77777777" w:rsidR="007D63F3" w:rsidRPr="0063402A" w:rsidRDefault="007D63F3">
      <w:pPr>
        <w:rPr>
          <w:rFonts w:ascii="맑은 고딕" w:eastAsia="맑은 고딕" w:hAnsi="맑은 고딕"/>
          <w:sz w:val="20"/>
        </w:rPr>
      </w:pPr>
    </w:p>
    <w:p w14:paraId="60A11402"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Inspired by the ① [pioneering / innovative / conventional] work of the psychologists Daniel Kahneman and the late Amos Tversky, the field of psychology has cataloged a large inventory of behavioral ② [irregularities / regularities / anomalies] in which people clearly ③ [obey / violate / breach] the predictions and prescriptions of standard economic models. It is common, for example, for someone to be willing to drive across town to save $10 on a $20 clock radio, but unwilling to do so to save $10 on a $1,000 television set. Yet the benefit of making the drive is $10 in each case. So if the ④ [implicit / implied / explicit] cost of the drive were less than $10, a rational person would drive across town in both cases. People often explain their ⑤ [unwillingness / willingness / reluctance] to make the drive for the television by saying the $10 savings is such a small percentage of its price. But a rational person reckons benefits and costs in absolute terms, not as percentages.</w:t>
      </w:r>
    </w:p>
    <w:p w14:paraId="60A11403" w14:textId="77777777" w:rsidR="007D63F3" w:rsidRPr="0063402A" w:rsidRDefault="007D63F3">
      <w:pPr>
        <w:rPr>
          <w:rFonts w:ascii="맑은 고딕" w:eastAsia="맑은 고딕" w:hAnsi="맑은 고딕"/>
          <w:sz w:val="20"/>
          <w:lang w:val="en-US"/>
        </w:rPr>
      </w:pPr>
    </w:p>
    <w:p w14:paraId="60A11404" w14:textId="77777777" w:rsidR="007D63F3" w:rsidRPr="0063402A" w:rsidRDefault="007D63F3">
      <w:pPr>
        <w:rPr>
          <w:rFonts w:ascii="맑은 고딕" w:eastAsia="맑은 고딕" w:hAnsi="맑은 고딕"/>
          <w:sz w:val="20"/>
          <w:lang w:val="en-US"/>
        </w:rPr>
      </w:pPr>
    </w:p>
    <w:p w14:paraId="60A11405" w14:textId="628B63CF"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12</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2</w:t>
      </w:r>
    </w:p>
    <w:p w14:paraId="60A11406" w14:textId="77777777" w:rsidR="007D63F3" w:rsidRPr="0063402A" w:rsidRDefault="007D63F3">
      <w:pPr>
        <w:rPr>
          <w:rFonts w:ascii="맑은 고딕" w:eastAsia="맑은 고딕" w:hAnsi="맑은 고딕"/>
          <w:sz w:val="20"/>
        </w:rPr>
      </w:pPr>
    </w:p>
    <w:p w14:paraId="60A11407"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08" w14:textId="77777777" w:rsidR="007D63F3" w:rsidRPr="0063402A" w:rsidRDefault="007D63F3">
      <w:pPr>
        <w:rPr>
          <w:rFonts w:ascii="맑은 고딕" w:eastAsia="맑은 고딕" w:hAnsi="맑은 고딕"/>
          <w:sz w:val="20"/>
        </w:rPr>
      </w:pPr>
    </w:p>
    <w:p w14:paraId="60A11409"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Regardless of their generation, everyone wants to be ① [valued / appreciated / disregarded], respected, and heard. But each one of us might express our thoughts and receive information differently. One of my clients was ② [contending / thriving / struggling] with how some of their Baby Boomer employees were trying to build personal relationships with Millennial employees. A few of these employees read articles that ③ [discouraged / recommended / suggested] specific methods for communicating with each generation. The Boomer employees then went on to use this information to inform how they communicated with all of their coworkers of various generations. They walked to the offices of their Baby Boomer peers, emailed Gen X colleagues, and texted Millennials. On the surface, this seemed fine, but it soon started to stir up some ④ [controversy / dispute / harmony] because people did not understand why they were getting an email, when someone else was getting a face-to-face conversation. By limiting in-person conversation to only certain coworkers, these employees ⑤ [inadvertently / intentionally / unintentionally] made others feel left out and undervalued.</w:t>
      </w:r>
    </w:p>
    <w:p w14:paraId="60A1140A" w14:textId="77777777" w:rsidR="007D63F3" w:rsidRPr="0063402A" w:rsidRDefault="007D63F3">
      <w:pPr>
        <w:rPr>
          <w:rFonts w:ascii="맑은 고딕" w:eastAsia="맑은 고딕" w:hAnsi="맑은 고딕"/>
          <w:sz w:val="20"/>
          <w:lang w:val="en-US"/>
        </w:rPr>
      </w:pPr>
    </w:p>
    <w:p w14:paraId="60A1140B" w14:textId="77777777" w:rsidR="007D63F3" w:rsidRPr="0063402A" w:rsidRDefault="007D63F3">
      <w:pPr>
        <w:rPr>
          <w:rFonts w:ascii="맑은 고딕" w:eastAsia="맑은 고딕" w:hAnsi="맑은 고딕"/>
          <w:sz w:val="20"/>
          <w:lang w:val="en-US"/>
        </w:rPr>
      </w:pPr>
    </w:p>
    <w:p w14:paraId="60A1140C" w14:textId="23355D12"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13</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3</w:t>
      </w:r>
    </w:p>
    <w:p w14:paraId="60A1140D" w14:textId="77777777" w:rsidR="007D63F3" w:rsidRPr="0063402A" w:rsidRDefault="007D63F3">
      <w:pPr>
        <w:rPr>
          <w:rFonts w:ascii="맑은 고딕" w:eastAsia="맑은 고딕" w:hAnsi="맑은 고딕"/>
          <w:sz w:val="20"/>
        </w:rPr>
      </w:pPr>
    </w:p>
    <w:p w14:paraId="60A1140E"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0F" w14:textId="77777777" w:rsidR="007D63F3" w:rsidRPr="0063402A" w:rsidRDefault="007D63F3">
      <w:pPr>
        <w:rPr>
          <w:rFonts w:ascii="맑은 고딕" w:eastAsia="맑은 고딕" w:hAnsi="맑은 고딕"/>
          <w:sz w:val="20"/>
        </w:rPr>
      </w:pPr>
    </w:p>
    <w:p w14:paraId="60A11410"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lastRenderedPageBreak/>
        <w:t>Our species has been making music most likely for as long as we’ve been human. It seems to be a ① [permanent / lasting / temporary] part of us. The oldest known musical instruments date back to some 40,000 years ago. Among the most ② [fascinating / uninteresting / intriguing] of these are delicate bone flutes, found in what is now southern Germany. These discoveries ③ [refute / testify / attest] to the advanced technology that our ancestors applied to create music: the finger holes are carefully bevelled to allow the musician’s fingers to make a tight seal; and the distances between the holes appear to have been precisely measured, perhaps to correspond to a specific musical scale. This time period corresponds to the last glaciation episode in the Northern Hemisphere — life could not have been easy for people living at that time. Yet time, energy, and the skills of craftworkers were used for making abstract sounds “of the ④ [least / minimum / most] use ... to daily habits of life.” So, music must have been very ⑤ [significant / trivial / meaningful] and important for them.</w:t>
      </w:r>
    </w:p>
    <w:p w14:paraId="60A11411" w14:textId="77777777" w:rsidR="007D63F3" w:rsidRPr="0063402A" w:rsidRDefault="007D63F3">
      <w:pPr>
        <w:rPr>
          <w:rFonts w:ascii="맑은 고딕" w:eastAsia="맑은 고딕" w:hAnsi="맑은 고딕"/>
          <w:sz w:val="20"/>
          <w:lang w:val="en-US"/>
        </w:rPr>
      </w:pPr>
    </w:p>
    <w:p w14:paraId="60A11412" w14:textId="77777777" w:rsidR="007D63F3" w:rsidRPr="0063402A" w:rsidRDefault="007D63F3">
      <w:pPr>
        <w:rPr>
          <w:rFonts w:ascii="맑은 고딕" w:eastAsia="맑은 고딕" w:hAnsi="맑은 고딕"/>
          <w:sz w:val="20"/>
          <w:lang w:val="en-US"/>
        </w:rPr>
      </w:pPr>
    </w:p>
    <w:p w14:paraId="60A11413" w14:textId="2B2F666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14</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4</w:t>
      </w:r>
    </w:p>
    <w:p w14:paraId="60A11414" w14:textId="77777777" w:rsidR="007D63F3" w:rsidRPr="0063402A" w:rsidRDefault="007D63F3">
      <w:pPr>
        <w:rPr>
          <w:rFonts w:ascii="맑은 고딕" w:eastAsia="맑은 고딕" w:hAnsi="맑은 고딕"/>
          <w:sz w:val="20"/>
        </w:rPr>
      </w:pPr>
    </w:p>
    <w:p w14:paraId="60A11415"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16" w14:textId="77777777" w:rsidR="007D63F3" w:rsidRPr="0063402A" w:rsidRDefault="007D63F3">
      <w:pPr>
        <w:rPr>
          <w:rFonts w:ascii="맑은 고딕" w:eastAsia="맑은 고딕" w:hAnsi="맑은 고딕"/>
          <w:sz w:val="20"/>
        </w:rPr>
      </w:pPr>
    </w:p>
    <w:p w14:paraId="60A11417"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Sometimes, even seemingly unlucky starts turn out to make long-run success more likely. Gladwell cites the experience of Jews who immigrated to New York in the early twentieth century and went on to ① [prosper / thrive / fail] in the garment industry. Many raised children who graduated from law school, only to be ② [denied / accepted / rejected] by leading New York law firms, which in those days hired mostly lawyers from wealthy </w:t>
      </w:r>
      <w:r w:rsidRPr="0063402A">
        <w:rPr>
          <w:rFonts w:ascii="맑은 고딕" w:eastAsia="맑은 고딕" w:hAnsi="맑은 고딕" w:cs="Arial Unicode MS"/>
          <w:sz w:val="20"/>
          <w:lang w:val="en-US"/>
        </w:rPr>
        <w:t>Protestant families. Jewish graduates were often left with few better options than to start small firms of their own. Those firms often specialized in cases that the elite law firms felt were ③ [above / beneath / inferior to] them, such as the litigation of hostile corporate takeovers. The lawyers raised by garment workers were thus often the only ones who had developed the expertise to ④ [capitalize on / exploit / disregard] the explosive growth of hostile takeover litigation that occurred in the 1970s and 1980s. By ⑤ [controlling / yielding to / dominating] that new market, they went on to earn vastly more than the lawyers in the firms that had earlier shunned them.</w:t>
      </w:r>
    </w:p>
    <w:p w14:paraId="60A11418" w14:textId="77777777" w:rsidR="007D63F3" w:rsidRPr="0063402A" w:rsidRDefault="007D63F3">
      <w:pPr>
        <w:rPr>
          <w:rFonts w:ascii="맑은 고딕" w:eastAsia="맑은 고딕" w:hAnsi="맑은 고딕"/>
          <w:sz w:val="20"/>
          <w:lang w:val="en-US"/>
        </w:rPr>
      </w:pPr>
    </w:p>
    <w:p w14:paraId="60A11419" w14:textId="77777777" w:rsidR="007D63F3" w:rsidRPr="0063402A" w:rsidRDefault="007D63F3">
      <w:pPr>
        <w:rPr>
          <w:rFonts w:ascii="맑은 고딕" w:eastAsia="맑은 고딕" w:hAnsi="맑은 고딕"/>
          <w:sz w:val="20"/>
          <w:lang w:val="en-US"/>
        </w:rPr>
      </w:pPr>
    </w:p>
    <w:p w14:paraId="60A1141A" w14:textId="0EF04E1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15</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5-6</w:t>
      </w:r>
    </w:p>
    <w:p w14:paraId="60A1141B" w14:textId="77777777" w:rsidR="007D63F3" w:rsidRPr="0063402A" w:rsidRDefault="007D63F3">
      <w:pPr>
        <w:rPr>
          <w:rFonts w:ascii="맑은 고딕" w:eastAsia="맑은 고딕" w:hAnsi="맑은 고딕"/>
          <w:sz w:val="20"/>
        </w:rPr>
      </w:pPr>
    </w:p>
    <w:p w14:paraId="60A1141C"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1D" w14:textId="77777777" w:rsidR="007D63F3" w:rsidRPr="0063402A" w:rsidRDefault="007D63F3">
      <w:pPr>
        <w:rPr>
          <w:rFonts w:ascii="맑은 고딕" w:eastAsia="맑은 고딕" w:hAnsi="맑은 고딕"/>
          <w:sz w:val="20"/>
        </w:rPr>
      </w:pPr>
    </w:p>
    <w:p w14:paraId="60A1141E"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Let’s take a classical example from cognitive psychology: the effect of word processing ① [depth / profundity / shallowness]. Imagine that I present a list of sixty words to three groups of students. I ask the first group to decide whether the words’ letters are upper- or lowercase; the second group, whether the words rhyme with “chair”; and the third, whether they are animal names or not. Once the students are finished, I give them a memory test. Which group remembers the words best? Memory turns out to be much better in the third group, who processed the words in depth, at the meaning level (75 percent success), than in the other two groups, who processed the more ② [shallow / profound / superficial] sensory aspects of the words, either at the letter level (33 percent success) or the rhyme level (52 percent success). We do find a weak ③ [explicit / implicit / unstated] and </w:t>
      </w:r>
      <w:r w:rsidRPr="0063402A">
        <w:rPr>
          <w:rFonts w:ascii="맑은 고딕" w:eastAsia="맑은 고딕" w:hAnsi="맑은 고딕" w:cs="Arial Unicode MS"/>
          <w:sz w:val="20"/>
          <w:lang w:val="en-US"/>
        </w:rPr>
        <w:lastRenderedPageBreak/>
        <w:t>unconscious trace of the words in all groups: learning leaves its subliminal mark within the spelling and phonological systems. However, only in-depth semantic processing ④ [guarantees / ensures / jeopardizes] explicit, detailed memory of the words. The same phenomenon occurs at the level of sentences: students who make the effort to understand sentences on their own, without teacher guidance, show much better retention of information. This is a general rule, which the American psychologist Henry Roediger states as follows: “Making learning conditions more difficult, thus requiring students to engage more cognitive effort, often leads to ⑤ [improved / diminished / enhanced] retention.”</w:t>
      </w:r>
    </w:p>
    <w:p w14:paraId="60A1141F" w14:textId="77777777" w:rsidR="007D63F3" w:rsidRPr="0063402A" w:rsidRDefault="007D63F3">
      <w:pPr>
        <w:rPr>
          <w:rFonts w:ascii="맑은 고딕" w:eastAsia="맑은 고딕" w:hAnsi="맑은 고딕"/>
          <w:sz w:val="20"/>
          <w:lang w:val="en-US"/>
        </w:rPr>
      </w:pPr>
    </w:p>
    <w:p w14:paraId="60A11420" w14:textId="77777777" w:rsidR="007D63F3" w:rsidRPr="0063402A" w:rsidRDefault="007D63F3">
      <w:pPr>
        <w:rPr>
          <w:rFonts w:ascii="맑은 고딕" w:eastAsia="맑은 고딕" w:hAnsi="맑은 고딕"/>
          <w:sz w:val="20"/>
          <w:lang w:val="en-US"/>
        </w:rPr>
      </w:pPr>
    </w:p>
    <w:p w14:paraId="60A11421" w14:textId="1531106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16</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7</w:t>
      </w:r>
    </w:p>
    <w:p w14:paraId="60A11422" w14:textId="77777777" w:rsidR="007D63F3" w:rsidRPr="0063402A" w:rsidRDefault="007D63F3">
      <w:pPr>
        <w:rPr>
          <w:rFonts w:ascii="맑은 고딕" w:eastAsia="맑은 고딕" w:hAnsi="맑은 고딕"/>
          <w:sz w:val="20"/>
        </w:rPr>
      </w:pPr>
    </w:p>
    <w:p w14:paraId="60A11423"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24" w14:textId="77777777" w:rsidR="007D63F3" w:rsidRPr="0063402A" w:rsidRDefault="007D63F3">
      <w:pPr>
        <w:rPr>
          <w:rFonts w:ascii="맑은 고딕" w:eastAsia="맑은 고딕" w:hAnsi="맑은 고딕"/>
          <w:sz w:val="20"/>
        </w:rPr>
      </w:pPr>
    </w:p>
    <w:p w14:paraId="60A11425"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A successful farming community could support in a small region a much greater population than the foragers could have. There were, however, very ① [significant / considerable / insignificant] downsides to this new way of life. First of all, storms, droughts, floods, torrential rains, and other severe weather anomalies could be ② [catastrophic / beneficial / disastrous] for a farming community while posing only a major ③ [blessing / nuisance / annoyance] to foragers. The latter, with their ④ [minimal / slightest / maximal] lightweight possessions, could fairly easily up and move to some other area where the damage was not so great. But, more importantly, the natural home they depended on was much less likely to be severely damaged than were the crops and structures the agricultural community relied on. By replacing their </w:t>
      </w:r>
      <w:r w:rsidRPr="0063402A">
        <w:rPr>
          <w:rFonts w:ascii="맑은 고딕" w:eastAsia="맑은 고딕" w:hAnsi="맑은 고딕" w:cs="Arial Unicode MS"/>
          <w:sz w:val="20"/>
          <w:lang w:val="en-US"/>
        </w:rPr>
        <w:t>natural home with an artificial construction, the farmers, paradoxically enough, had made themselves more ⑤ [vulnerable / protected / defenseless] to natural disasters; in fact, natural events that were not at all disasters for the foragers became disasters for them.</w:t>
      </w:r>
    </w:p>
    <w:p w14:paraId="60A11426" w14:textId="77777777" w:rsidR="007D63F3" w:rsidRPr="0063402A" w:rsidRDefault="007D63F3">
      <w:pPr>
        <w:rPr>
          <w:rFonts w:ascii="맑은 고딕" w:eastAsia="맑은 고딕" w:hAnsi="맑은 고딕"/>
          <w:sz w:val="20"/>
          <w:lang w:val="en-US"/>
        </w:rPr>
      </w:pPr>
    </w:p>
    <w:p w14:paraId="60A11427" w14:textId="77777777" w:rsidR="007D63F3" w:rsidRPr="0063402A" w:rsidRDefault="007D63F3">
      <w:pPr>
        <w:rPr>
          <w:rFonts w:ascii="맑은 고딕" w:eastAsia="맑은 고딕" w:hAnsi="맑은 고딕"/>
          <w:sz w:val="20"/>
          <w:lang w:val="en-US"/>
        </w:rPr>
      </w:pPr>
    </w:p>
    <w:p w14:paraId="60A11428" w14:textId="581A669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17</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8</w:t>
      </w:r>
    </w:p>
    <w:p w14:paraId="60A11429" w14:textId="77777777" w:rsidR="007D63F3" w:rsidRPr="0063402A" w:rsidRDefault="007D63F3">
      <w:pPr>
        <w:rPr>
          <w:rFonts w:ascii="맑은 고딕" w:eastAsia="맑은 고딕" w:hAnsi="맑은 고딕"/>
          <w:sz w:val="20"/>
        </w:rPr>
      </w:pPr>
    </w:p>
    <w:p w14:paraId="60A1142A"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2B" w14:textId="77777777" w:rsidR="007D63F3" w:rsidRPr="0063402A" w:rsidRDefault="007D63F3">
      <w:pPr>
        <w:rPr>
          <w:rFonts w:ascii="맑은 고딕" w:eastAsia="맑은 고딕" w:hAnsi="맑은 고딕"/>
          <w:sz w:val="20"/>
        </w:rPr>
      </w:pPr>
    </w:p>
    <w:p w14:paraId="60A1142C"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There are special situations in which people may know dozens, if not hundreds, of ① [distinct / separate / similar] words for colors. One famous brand of house paints has more than two thousand colors in its commercial palette. Many of these are labeled with unique (and ② [unquestionably / ambiguously / decidedly] nonbasic) English names: violet posy, wing commander, Aztec tan. But even allowing nonbasic terms and even allowing the highly ③ [general / specialized / expert] vocabulary of the paint industry, the distinctions that languages make in the color space are astronomically small in comparison to well over 2 million distinctions in color that the human eye can ④ [discern / perceive / overlook]. Even in highly specialized, technical vocabularies, the total inventory of color terms in use makes less than one-tenth of 1 percent of the discernible distinctions in color that the human visual system can make. The everyday vocabulary that most people use will be one hundred times less than that again. Our perceptual experience is rich, but our language comes nowhere close to that richness. If you think that language is good for ⑤ [reflecting / missing / capturing] perceptual experience, think again.</w:t>
      </w:r>
    </w:p>
    <w:p w14:paraId="60A1142D" w14:textId="77777777" w:rsidR="007D63F3" w:rsidRPr="0063402A" w:rsidRDefault="007D63F3">
      <w:pPr>
        <w:rPr>
          <w:rFonts w:ascii="맑은 고딕" w:eastAsia="맑은 고딕" w:hAnsi="맑은 고딕"/>
          <w:sz w:val="20"/>
          <w:lang w:val="en-US"/>
        </w:rPr>
      </w:pPr>
    </w:p>
    <w:p w14:paraId="60A1142E" w14:textId="77777777" w:rsidR="007D63F3" w:rsidRPr="0063402A" w:rsidRDefault="007D63F3">
      <w:pPr>
        <w:rPr>
          <w:rFonts w:ascii="맑은 고딕" w:eastAsia="맑은 고딕" w:hAnsi="맑은 고딕"/>
          <w:sz w:val="20"/>
          <w:lang w:val="en-US"/>
        </w:rPr>
      </w:pPr>
    </w:p>
    <w:p w14:paraId="60A1142F" w14:textId="0198EA89"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18</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9</w:t>
      </w:r>
    </w:p>
    <w:p w14:paraId="60A11430" w14:textId="77777777" w:rsidR="007D63F3" w:rsidRPr="0063402A" w:rsidRDefault="007D63F3">
      <w:pPr>
        <w:rPr>
          <w:rFonts w:ascii="맑은 고딕" w:eastAsia="맑은 고딕" w:hAnsi="맑은 고딕"/>
          <w:sz w:val="20"/>
        </w:rPr>
      </w:pPr>
    </w:p>
    <w:p w14:paraId="60A11431"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32" w14:textId="77777777" w:rsidR="007D63F3" w:rsidRPr="0063402A" w:rsidRDefault="007D63F3">
      <w:pPr>
        <w:rPr>
          <w:rFonts w:ascii="맑은 고딕" w:eastAsia="맑은 고딕" w:hAnsi="맑은 고딕"/>
          <w:sz w:val="20"/>
        </w:rPr>
      </w:pPr>
    </w:p>
    <w:p w14:paraId="60A11433"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In Britain, large open areas of land known as the commons were the property of land-owning nobility but were ① [accessible / available / restricted] for use by peasants. They used the commons to conduct small-scale agriculture, to collect wood for fuel and cooking, and to raise small amounts of livestock for their families. As global demand for wool to be used in clothing and other goods increased, landowners ② [pursued / avoided / sought] more grazing land to increase wool production, so they privatized the commons, fencing them off and thus cutting off access to the peasants. By this process of the enclosure of the commons, peasants were cut off from land that had been their ③ [secondary / primary / main] resource for survival for centuries. Today, there are interesting ④ [correlations / connections / discrepancies] between the physical commons of English pasturelands and the digital commons of the internet. Both are rich with opportunities for self-subsistence, expression, ⑤ [thriving / declining / flourishing]; both are full of challenges from enclosure and landlords (e.g., platform owners who charge fees for access or use).</w:t>
      </w:r>
    </w:p>
    <w:p w14:paraId="60A11434" w14:textId="77777777" w:rsidR="007D63F3" w:rsidRPr="0063402A" w:rsidRDefault="007D63F3">
      <w:pPr>
        <w:rPr>
          <w:rFonts w:ascii="맑은 고딕" w:eastAsia="맑은 고딕" w:hAnsi="맑은 고딕"/>
          <w:sz w:val="20"/>
          <w:lang w:val="en-US"/>
        </w:rPr>
      </w:pPr>
    </w:p>
    <w:p w14:paraId="60A11435" w14:textId="77777777" w:rsidR="007D63F3" w:rsidRPr="0063402A" w:rsidRDefault="007D63F3">
      <w:pPr>
        <w:rPr>
          <w:rFonts w:ascii="맑은 고딕" w:eastAsia="맑은 고딕" w:hAnsi="맑은 고딕"/>
          <w:sz w:val="20"/>
          <w:lang w:val="en-US"/>
        </w:rPr>
      </w:pPr>
    </w:p>
    <w:p w14:paraId="60A11436" w14:textId="201E52AD"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EF7622">
        <w:rPr>
          <w:rFonts w:ascii="맑은 고딕" w:eastAsia="맑은 고딕" w:hAnsi="맑은 고딕" w:cs="Arial Unicode MS" w:hint="eastAsia"/>
          <w:sz w:val="20"/>
        </w:rPr>
        <w:t>19</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10</w:t>
      </w:r>
    </w:p>
    <w:p w14:paraId="60A11437" w14:textId="77777777" w:rsidR="007D63F3" w:rsidRPr="0063402A" w:rsidRDefault="007D63F3">
      <w:pPr>
        <w:rPr>
          <w:rFonts w:ascii="맑은 고딕" w:eastAsia="맑은 고딕" w:hAnsi="맑은 고딕"/>
          <w:sz w:val="20"/>
        </w:rPr>
      </w:pPr>
    </w:p>
    <w:p w14:paraId="60A11438"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39" w14:textId="77777777" w:rsidR="007D63F3" w:rsidRPr="0063402A" w:rsidRDefault="007D63F3">
      <w:pPr>
        <w:rPr>
          <w:rFonts w:ascii="맑은 고딕" w:eastAsia="맑은 고딕" w:hAnsi="맑은 고딕"/>
          <w:sz w:val="20"/>
        </w:rPr>
      </w:pPr>
    </w:p>
    <w:p w14:paraId="60A1143A"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The reason listening can be so difficult appears to be our ① [narcissistic / self-centered / altruistic] disposition. Too often, we pretend to be listening while our mind is racing in trying to think of something clever. However, being clever is not being wise. In addition, to ② [worsen / alleviate / exacerbate] our narcissistic tendencies, there is also the kind of listening with half an ear that ③ [doubts / presumes / assumes] that we already know what the other person is going to say. I am referring to an ④ [inattentive / distracted / attentive] listening, only waiting for a chance to speak, and even becoming impatient, wishing to get rid of the other person. As the philosopher and poet Ralph Waldo Emerson once said, ‘There is a difference between truly listening and waiting for your turn to talk.’ This urge to interrupt and get a word in can be quite powerful. Some people just want to hear themselves speak just to confirm and ⑤ [confirm / invalidate / validate] their existence. It has been said that big egos have little ears.</w:t>
      </w:r>
    </w:p>
    <w:p w14:paraId="60A1143B" w14:textId="77777777" w:rsidR="007D63F3" w:rsidRPr="0063402A" w:rsidRDefault="007D63F3">
      <w:pPr>
        <w:rPr>
          <w:rFonts w:ascii="맑은 고딕" w:eastAsia="맑은 고딕" w:hAnsi="맑은 고딕"/>
          <w:sz w:val="20"/>
          <w:lang w:val="en-US"/>
        </w:rPr>
      </w:pPr>
    </w:p>
    <w:p w14:paraId="60A1143C" w14:textId="77777777" w:rsidR="007D63F3" w:rsidRPr="0063402A" w:rsidRDefault="007D63F3">
      <w:pPr>
        <w:rPr>
          <w:rFonts w:ascii="맑은 고딕" w:eastAsia="맑은 고딕" w:hAnsi="맑은 고딕"/>
          <w:sz w:val="20"/>
          <w:lang w:val="en-US"/>
        </w:rPr>
      </w:pPr>
    </w:p>
    <w:p w14:paraId="60A1143D" w14:textId="7D5936E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EF7622">
        <w:rPr>
          <w:rFonts w:ascii="맑은 고딕" w:eastAsia="맑은 고딕" w:hAnsi="맑은 고딕" w:cs="Arial Unicode MS" w:hint="eastAsia"/>
          <w:sz w:val="20"/>
        </w:rPr>
        <w:t>20</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11-12</w:t>
      </w:r>
    </w:p>
    <w:p w14:paraId="60A1143E" w14:textId="77777777" w:rsidR="007D63F3" w:rsidRPr="0063402A" w:rsidRDefault="007D63F3">
      <w:pPr>
        <w:rPr>
          <w:rFonts w:ascii="맑은 고딕" w:eastAsia="맑은 고딕" w:hAnsi="맑은 고딕"/>
          <w:sz w:val="20"/>
        </w:rPr>
      </w:pPr>
    </w:p>
    <w:p w14:paraId="60A1143F"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40" w14:textId="77777777" w:rsidR="007D63F3" w:rsidRPr="0063402A" w:rsidRDefault="007D63F3">
      <w:pPr>
        <w:rPr>
          <w:rFonts w:ascii="맑은 고딕" w:eastAsia="맑은 고딕" w:hAnsi="맑은 고딕"/>
          <w:sz w:val="20"/>
        </w:rPr>
      </w:pPr>
    </w:p>
    <w:p w14:paraId="60A11441"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 bank account analogy helps express why increased agricultural production must be ① [unaccompanied / accompanied / attended] by fertilizer use. Every time you harvest a crop and eat it, the nitrogen (and other nutrients) in those plants, the very nutrients that make that crop good food, are taken out of the soil and moved to wherever you are. Some of those nutrients ② [gather / disperse / accumulate] in your body (if you are growing), but most pass through. Either way, unless you and your </w:t>
      </w:r>
      <w:r w:rsidRPr="0063402A">
        <w:rPr>
          <w:rFonts w:ascii="맑은 고딕" w:eastAsia="맑은 고딕" w:hAnsi="맑은 고딕" w:cs="Arial Unicode MS"/>
          <w:sz w:val="20"/>
          <w:lang w:val="en-US"/>
        </w:rPr>
        <w:lastRenderedPageBreak/>
        <w:t>waste are returned to the farm, there is a net loss of nutrients from the soil — a net ③ [removal / deposit / withdrawal] from the nutrient bank. When there were relatively few people, most of whom lived, went to the bathroom, and died on or near the farm, leaving fields uncultivated or planting legumes and plowing them under was a reasonably ④ [unsustainable / sustainable / viable] way to produce food. But for eight billion people? Or for ten? The food required to feed all of us requires a lot of nitrogen to be removed from farms, and it needs to be replaced, or the soil bank account of nitrogen will run out. This means feeding the world requires industrially produced nitrogen fertilizer, at least for the foreseeable future, until we figure out a safe and effective way to return the nutrients passing through humans to the farm soil where they came. In other words, we ⑤ [flourish / decline / thrive] because of our innovations in capturing nitrogen.</w:t>
      </w:r>
    </w:p>
    <w:p w14:paraId="60A11442" w14:textId="77777777" w:rsidR="007D63F3" w:rsidRPr="0063402A" w:rsidRDefault="007D63F3">
      <w:pPr>
        <w:rPr>
          <w:rFonts w:ascii="맑은 고딕" w:eastAsia="맑은 고딕" w:hAnsi="맑은 고딕"/>
          <w:sz w:val="20"/>
          <w:lang w:val="en-US"/>
        </w:rPr>
      </w:pPr>
    </w:p>
    <w:p w14:paraId="60A11443" w14:textId="77777777" w:rsidR="007D63F3" w:rsidRPr="0063402A" w:rsidRDefault="007D63F3">
      <w:pPr>
        <w:rPr>
          <w:rFonts w:ascii="맑은 고딕" w:eastAsia="맑은 고딕" w:hAnsi="맑은 고딕"/>
          <w:sz w:val="20"/>
          <w:lang w:val="en-US"/>
        </w:rPr>
      </w:pPr>
    </w:p>
    <w:p w14:paraId="60A11444" w14:textId="42A2047E"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A83401">
        <w:rPr>
          <w:rFonts w:ascii="맑은 고딕" w:eastAsia="맑은 고딕" w:hAnsi="맑은 고딕" w:cs="Arial Unicode MS" w:hint="eastAsia"/>
          <w:sz w:val="20"/>
        </w:rPr>
        <w:t>21</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w:t>
      </w:r>
    </w:p>
    <w:p w14:paraId="60A11445" w14:textId="77777777" w:rsidR="007D63F3" w:rsidRPr="0063402A" w:rsidRDefault="007D63F3">
      <w:pPr>
        <w:rPr>
          <w:rFonts w:ascii="맑은 고딕" w:eastAsia="맑은 고딕" w:hAnsi="맑은 고딕"/>
          <w:sz w:val="20"/>
        </w:rPr>
      </w:pPr>
    </w:p>
    <w:p w14:paraId="60A11446"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47" w14:textId="77777777" w:rsidR="007D63F3" w:rsidRPr="0063402A" w:rsidRDefault="007D63F3">
      <w:pPr>
        <w:rPr>
          <w:rFonts w:ascii="맑은 고딕" w:eastAsia="맑은 고딕" w:hAnsi="맑은 고딕"/>
          <w:sz w:val="20"/>
        </w:rPr>
      </w:pPr>
    </w:p>
    <w:p w14:paraId="60A11448"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Inspired by the ① [pioneering / innovative / conventional] work of the psychologists Daniel Kahneman and the late Amos Tversky, the field of psychology has cataloged a large inventory of behavioral ② [irregularities / regularities / anomalies] in which people clearly ③ [obey / violate / breach] the predictions and prescriptions of standard economic models. It is common, for example, for someone to be willing to drive across town to save $10 on a $20 clock radio, but unwilling to do so to save $10 on a $1,000 television set. Yet the benefit of making </w:t>
      </w:r>
      <w:r w:rsidRPr="0063402A">
        <w:rPr>
          <w:rFonts w:ascii="맑은 고딕" w:eastAsia="맑은 고딕" w:hAnsi="맑은 고딕" w:cs="Arial Unicode MS"/>
          <w:sz w:val="20"/>
          <w:lang w:val="en-US"/>
        </w:rPr>
        <w:t>the drive is $10 in each case. So if the ④ [implicit / implied / explicit] cost of the drive were less than $10, a rational person would drive across town in both cases. People often explain their ⑤ [unwillingness / willingness / reluctance] to make the drive for the television by saying the $10 savings is such a small percentage of its price. But a rational person reckons benefits and costs in absolute terms, not as percentages.</w:t>
      </w:r>
    </w:p>
    <w:p w14:paraId="60A11449" w14:textId="77777777" w:rsidR="007D63F3" w:rsidRPr="0063402A" w:rsidRDefault="007D63F3">
      <w:pPr>
        <w:rPr>
          <w:rFonts w:ascii="맑은 고딕" w:eastAsia="맑은 고딕" w:hAnsi="맑은 고딕"/>
          <w:sz w:val="20"/>
          <w:lang w:val="en-US"/>
        </w:rPr>
      </w:pPr>
    </w:p>
    <w:p w14:paraId="60A1144A" w14:textId="77777777" w:rsidR="007D63F3" w:rsidRPr="0063402A" w:rsidRDefault="007D63F3">
      <w:pPr>
        <w:rPr>
          <w:rFonts w:ascii="맑은 고딕" w:eastAsia="맑은 고딕" w:hAnsi="맑은 고딕"/>
          <w:sz w:val="20"/>
          <w:lang w:val="en-US"/>
        </w:rPr>
      </w:pPr>
    </w:p>
    <w:p w14:paraId="60A1144B" w14:textId="17E970F0"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22</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2</w:t>
      </w:r>
    </w:p>
    <w:p w14:paraId="60A1144C" w14:textId="77777777" w:rsidR="007D63F3" w:rsidRPr="0063402A" w:rsidRDefault="007D63F3">
      <w:pPr>
        <w:rPr>
          <w:rFonts w:ascii="맑은 고딕" w:eastAsia="맑은 고딕" w:hAnsi="맑은 고딕"/>
          <w:sz w:val="20"/>
        </w:rPr>
      </w:pPr>
    </w:p>
    <w:p w14:paraId="60A1144D"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4E" w14:textId="77777777" w:rsidR="007D63F3" w:rsidRPr="0063402A" w:rsidRDefault="007D63F3">
      <w:pPr>
        <w:rPr>
          <w:rFonts w:ascii="맑은 고딕" w:eastAsia="맑은 고딕" w:hAnsi="맑은 고딕"/>
          <w:sz w:val="20"/>
        </w:rPr>
      </w:pPr>
    </w:p>
    <w:p w14:paraId="60A1144F"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Regardless of their generation, everyone wants to be ① [valued / appreciated / disregarded], respected, and heard. But each one of us might express our thoughts and receive information differently. One of my clients was ② [contending / thriving / struggling] with how some of their Baby Boomer employees were trying to build personal relationships with Millennial employees. A few of these employees read articles that ③ [discouraged / recommended / suggested] specific methods for communicating with each generation. The Boomer employees then went on to use this information to inform how they communicated with all of their coworkers of various generations. They walked to the offices of their Baby Boomer peers, emailed Gen X colleagues, and texted Millennials. On the surface, this seemed fine, but it soon started to stir up some ④ [controversy / dispute / agreement] because people did not understand why they were getting an email, when someone else was getting a face-to-face conversation. By ⑤ [restricting / expanding / limiting] in-person conversation to only certain coworkers, </w:t>
      </w:r>
      <w:r w:rsidRPr="0063402A">
        <w:rPr>
          <w:rFonts w:ascii="맑은 고딕" w:eastAsia="맑은 고딕" w:hAnsi="맑은 고딕" w:cs="Arial Unicode MS"/>
          <w:sz w:val="20"/>
          <w:lang w:val="en-US"/>
        </w:rPr>
        <w:lastRenderedPageBreak/>
        <w:t>these employees unintentionally made others feel left out and undervalued.</w:t>
      </w:r>
    </w:p>
    <w:p w14:paraId="60A11450" w14:textId="77777777" w:rsidR="007D63F3" w:rsidRPr="0063402A" w:rsidRDefault="007D63F3">
      <w:pPr>
        <w:rPr>
          <w:rFonts w:ascii="맑은 고딕" w:eastAsia="맑은 고딕" w:hAnsi="맑은 고딕"/>
          <w:sz w:val="20"/>
          <w:lang w:val="en-US"/>
        </w:rPr>
      </w:pPr>
    </w:p>
    <w:p w14:paraId="60A11451" w14:textId="77777777" w:rsidR="007D63F3" w:rsidRPr="0063402A" w:rsidRDefault="007D63F3">
      <w:pPr>
        <w:rPr>
          <w:rFonts w:ascii="맑은 고딕" w:eastAsia="맑은 고딕" w:hAnsi="맑은 고딕"/>
          <w:sz w:val="20"/>
          <w:lang w:val="en-US"/>
        </w:rPr>
      </w:pPr>
    </w:p>
    <w:p w14:paraId="60A11452" w14:textId="675BABA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23</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3</w:t>
      </w:r>
    </w:p>
    <w:p w14:paraId="60A11453" w14:textId="77777777" w:rsidR="007D63F3" w:rsidRPr="0063402A" w:rsidRDefault="007D63F3">
      <w:pPr>
        <w:rPr>
          <w:rFonts w:ascii="맑은 고딕" w:eastAsia="맑은 고딕" w:hAnsi="맑은 고딕"/>
          <w:sz w:val="20"/>
        </w:rPr>
      </w:pPr>
    </w:p>
    <w:p w14:paraId="60A11454"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55" w14:textId="77777777" w:rsidR="007D63F3" w:rsidRPr="0063402A" w:rsidRDefault="007D63F3">
      <w:pPr>
        <w:rPr>
          <w:rFonts w:ascii="맑은 고딕" w:eastAsia="맑은 고딕" w:hAnsi="맑은 고딕"/>
          <w:sz w:val="20"/>
        </w:rPr>
      </w:pPr>
    </w:p>
    <w:p w14:paraId="60A11456"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Our species has been making music most likely for as long as we’ve been human. It seems to be a ① [permanent / lasting / temporary] part of us. The oldest known musical instruments date back to some 40,000 years ago. Among the most ② [fascinating / boring / intriguing] of these are delicate bone flutes, found in what is now southern Germany. These discoveries testify to the ③ [primitive / advanced / sophisticated] technology that our ancestors applied to create music: the finger holes are carefully bevelled to allow the musician’s fingers to make a tight seal; and the distances between the holes appear to have been ④ [precisely / accurately / vaguely] measured, perhaps to correspond to a specific musical scale. This time period corresponds to the last glaciation episode in the Northern Hemisphere — life could not have been easy for people living at that time. Yet time, energy, and the skills of craftworkers were used for making abstract sounds “of the least use ... to daily habits of life.” So, music must have been very ⑤ [significant / trivial / meaningful] and important for them.</w:t>
      </w:r>
    </w:p>
    <w:p w14:paraId="60A11457" w14:textId="77777777" w:rsidR="007D63F3" w:rsidRPr="0063402A" w:rsidRDefault="007D63F3">
      <w:pPr>
        <w:rPr>
          <w:rFonts w:ascii="맑은 고딕" w:eastAsia="맑은 고딕" w:hAnsi="맑은 고딕"/>
          <w:sz w:val="20"/>
          <w:lang w:val="en-US"/>
        </w:rPr>
      </w:pPr>
    </w:p>
    <w:p w14:paraId="60A11458" w14:textId="77777777" w:rsidR="007D63F3" w:rsidRPr="0063402A" w:rsidRDefault="007D63F3">
      <w:pPr>
        <w:rPr>
          <w:rFonts w:ascii="맑은 고딕" w:eastAsia="맑은 고딕" w:hAnsi="맑은 고딕"/>
          <w:sz w:val="20"/>
          <w:lang w:val="en-US"/>
        </w:rPr>
      </w:pPr>
    </w:p>
    <w:p w14:paraId="60A11459" w14:textId="6CFF4EDB"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24</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4</w:t>
      </w:r>
    </w:p>
    <w:p w14:paraId="60A1145A" w14:textId="77777777" w:rsidR="007D63F3" w:rsidRPr="0063402A" w:rsidRDefault="007D63F3">
      <w:pPr>
        <w:rPr>
          <w:rFonts w:ascii="맑은 고딕" w:eastAsia="맑은 고딕" w:hAnsi="맑은 고딕"/>
          <w:sz w:val="20"/>
        </w:rPr>
      </w:pPr>
    </w:p>
    <w:p w14:paraId="60A1145B"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5C" w14:textId="77777777" w:rsidR="007D63F3" w:rsidRPr="0063402A" w:rsidRDefault="007D63F3">
      <w:pPr>
        <w:rPr>
          <w:rFonts w:ascii="맑은 고딕" w:eastAsia="맑은 고딕" w:hAnsi="맑은 고딕"/>
          <w:sz w:val="20"/>
        </w:rPr>
      </w:pPr>
    </w:p>
    <w:p w14:paraId="60A1145D"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Sometimes, even seemingly unlucky starts turn out to make long-run success more likely. Gladwell cites the experience of Jews who immigrated to New York in the early twentieth century and went on to ① [prosper / flourish / decline] in the garment industry. Many raised children who graduated from law school, only to be ② [refused / accepted / rejected] by leading New York law firms, which in those days hired mostly lawyers from wealthy Protestant families. Jewish graduates were often left with few better options than to start small firms of their own. Those firms often specialized in cases that the elite law firms felt were ③ [superior to / beneath / below] them, such as the litigation of hostile corporate takeovers. The lawyers raised by garment workers were thus often the only ones who had developed the expertise to ④ [capitalize on / exploit / disregard] the explosive growth of hostile takeover litigation that occurred in the 1970s and 1980s. By ⑤ [controlling / yielding to / dominating] that new market, they went on to earn vastly more than the lawyers in the firms that had earlier shunned them.</w:t>
      </w:r>
    </w:p>
    <w:p w14:paraId="60A1145E" w14:textId="77777777" w:rsidR="007D63F3" w:rsidRPr="0063402A" w:rsidRDefault="007D63F3">
      <w:pPr>
        <w:rPr>
          <w:rFonts w:ascii="맑은 고딕" w:eastAsia="맑은 고딕" w:hAnsi="맑은 고딕"/>
          <w:sz w:val="20"/>
          <w:lang w:val="en-US"/>
        </w:rPr>
      </w:pPr>
    </w:p>
    <w:p w14:paraId="60A1145F" w14:textId="77777777" w:rsidR="007D63F3" w:rsidRPr="0063402A" w:rsidRDefault="007D63F3">
      <w:pPr>
        <w:rPr>
          <w:rFonts w:ascii="맑은 고딕" w:eastAsia="맑은 고딕" w:hAnsi="맑은 고딕"/>
          <w:sz w:val="20"/>
          <w:lang w:val="en-US"/>
        </w:rPr>
      </w:pPr>
    </w:p>
    <w:p w14:paraId="60A11460" w14:textId="062DABA6"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25</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5-6</w:t>
      </w:r>
    </w:p>
    <w:p w14:paraId="60A11461" w14:textId="77777777" w:rsidR="007D63F3" w:rsidRPr="0063402A" w:rsidRDefault="007D63F3">
      <w:pPr>
        <w:rPr>
          <w:rFonts w:ascii="맑은 고딕" w:eastAsia="맑은 고딕" w:hAnsi="맑은 고딕"/>
          <w:sz w:val="20"/>
        </w:rPr>
      </w:pPr>
    </w:p>
    <w:p w14:paraId="60A11462"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63" w14:textId="77777777" w:rsidR="007D63F3" w:rsidRPr="0063402A" w:rsidRDefault="007D63F3">
      <w:pPr>
        <w:rPr>
          <w:rFonts w:ascii="맑은 고딕" w:eastAsia="맑은 고딕" w:hAnsi="맑은 고딕"/>
          <w:sz w:val="20"/>
        </w:rPr>
      </w:pPr>
    </w:p>
    <w:p w14:paraId="60A11464"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Let’s take a classical example from cognitive psychology: the effect of word processing ① [depth / profundity / superficiality]. Imagine that I present a list of sixty words to three groups of students. I ask the first group to decide whether the words’ letters are upper- or lowercase; the second group, whether the words rhyme with “chair”; and the third, whether they are animal names </w:t>
      </w:r>
      <w:r w:rsidRPr="0063402A">
        <w:rPr>
          <w:rFonts w:ascii="맑은 고딕" w:eastAsia="맑은 고딕" w:hAnsi="맑은 고딕" w:cs="Arial Unicode MS"/>
          <w:sz w:val="20"/>
          <w:lang w:val="en-US"/>
        </w:rPr>
        <w:lastRenderedPageBreak/>
        <w:t>or not. Once the students are finished, I give them a memory test. Which group remembers the words best? Memory turns out to be much better in the third group, who processed the words in depth, at the meaning level (75 percent success), than in the other two groups, who processed the more ② [shallow / deep / superficial] sensory aspects of the words, either at the letter level (33 percent success) or the rhyme level (52 percent success). We do find a weak ③ [explicit / implicit / unstated] and unconscious trace of the words in all groups: learning leaves its subliminal mark within the spelling and phonological systems. However, only in-depth semantic processing ④ [guarantees / ensures / jeopardizes] explicit, detailed memory of the words. The same phenomenon occurs at the level of sentences: students who make the effort to understand sentences on their own, without teacher guidance, show much better retention of information. This is a general rule, which the American psychologist Henry Roediger states as follows: “Making learning conditions more difficult, thus requiring students to engage more cognitive effort, often leads to ⑤ [improved / diminished / enhanced] retention.”</w:t>
      </w:r>
    </w:p>
    <w:p w14:paraId="60A11465" w14:textId="77777777" w:rsidR="007D63F3" w:rsidRPr="0063402A" w:rsidRDefault="007D63F3">
      <w:pPr>
        <w:rPr>
          <w:rFonts w:ascii="맑은 고딕" w:eastAsia="맑은 고딕" w:hAnsi="맑은 고딕"/>
          <w:sz w:val="20"/>
          <w:lang w:val="en-US"/>
        </w:rPr>
      </w:pPr>
    </w:p>
    <w:p w14:paraId="60A11466" w14:textId="77777777" w:rsidR="007D63F3" w:rsidRPr="0063402A" w:rsidRDefault="007D63F3">
      <w:pPr>
        <w:rPr>
          <w:rFonts w:ascii="맑은 고딕" w:eastAsia="맑은 고딕" w:hAnsi="맑은 고딕"/>
          <w:sz w:val="20"/>
          <w:lang w:val="en-US"/>
        </w:rPr>
      </w:pPr>
    </w:p>
    <w:p w14:paraId="60A11467" w14:textId="3227CF8B"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26</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7</w:t>
      </w:r>
    </w:p>
    <w:p w14:paraId="60A11468" w14:textId="77777777" w:rsidR="007D63F3" w:rsidRPr="0063402A" w:rsidRDefault="007D63F3">
      <w:pPr>
        <w:rPr>
          <w:rFonts w:ascii="맑은 고딕" w:eastAsia="맑은 고딕" w:hAnsi="맑은 고딕"/>
          <w:sz w:val="20"/>
        </w:rPr>
      </w:pPr>
    </w:p>
    <w:p w14:paraId="60A11469"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6A" w14:textId="77777777" w:rsidR="007D63F3" w:rsidRPr="0063402A" w:rsidRDefault="007D63F3">
      <w:pPr>
        <w:rPr>
          <w:rFonts w:ascii="맑은 고딕" w:eastAsia="맑은 고딕" w:hAnsi="맑은 고딕"/>
          <w:sz w:val="20"/>
        </w:rPr>
      </w:pPr>
    </w:p>
    <w:p w14:paraId="60A1146B"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A successful farming community could support in a small region a much greater population than the foragers could have. There were, however, very ① [significant / substantial / trivial] downsides to this new way of life. First of all, storms, droughts, floods, torrential rains, and other severe weather anomalies could be ② [catastrophic </w:t>
      </w:r>
      <w:r w:rsidRPr="0063402A">
        <w:rPr>
          <w:rFonts w:ascii="맑은 고딕" w:eastAsia="맑은 고딕" w:hAnsi="맑은 고딕" w:cs="Arial Unicode MS"/>
          <w:sz w:val="20"/>
          <w:lang w:val="en-US"/>
        </w:rPr>
        <w:t>/ beneficial / disastrous] for a farming community while posing only a major nuisance to foragers. The latter, with their ③ [extensive / minimal / scant] lightweight possessions, could fairly easily up and move to some other area where the damage was not so great. But, more importantly, the natural home they ④ [relied on / depended on / disregarded] was much less likely to be severely damaged than were the crops and structures the agricultural community relied on. By replacing their natural home with an artificial construction, the farmers, paradoxically enough, had made themselves more ⑤ [vulnerable / protected / defenseless] to natural disasters; in fact, natural events that were not at all disasters for the foragers became disasters for them.</w:t>
      </w:r>
    </w:p>
    <w:p w14:paraId="60A1146C" w14:textId="77777777" w:rsidR="007D63F3" w:rsidRPr="0063402A" w:rsidRDefault="007D63F3">
      <w:pPr>
        <w:rPr>
          <w:rFonts w:ascii="맑은 고딕" w:eastAsia="맑은 고딕" w:hAnsi="맑은 고딕"/>
          <w:sz w:val="20"/>
          <w:lang w:val="en-US"/>
        </w:rPr>
      </w:pPr>
    </w:p>
    <w:p w14:paraId="60A1146D" w14:textId="77777777" w:rsidR="007D63F3" w:rsidRPr="0063402A" w:rsidRDefault="007D63F3">
      <w:pPr>
        <w:rPr>
          <w:rFonts w:ascii="맑은 고딕" w:eastAsia="맑은 고딕" w:hAnsi="맑은 고딕"/>
          <w:sz w:val="20"/>
          <w:lang w:val="en-US"/>
        </w:rPr>
      </w:pPr>
    </w:p>
    <w:p w14:paraId="60A1146E" w14:textId="2C52910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27</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8</w:t>
      </w:r>
    </w:p>
    <w:p w14:paraId="60A1146F" w14:textId="77777777" w:rsidR="007D63F3" w:rsidRPr="0063402A" w:rsidRDefault="007D63F3">
      <w:pPr>
        <w:rPr>
          <w:rFonts w:ascii="맑은 고딕" w:eastAsia="맑은 고딕" w:hAnsi="맑은 고딕"/>
          <w:sz w:val="20"/>
        </w:rPr>
      </w:pPr>
    </w:p>
    <w:p w14:paraId="60A11470"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71" w14:textId="77777777" w:rsidR="007D63F3" w:rsidRPr="0063402A" w:rsidRDefault="007D63F3">
      <w:pPr>
        <w:rPr>
          <w:rFonts w:ascii="맑은 고딕" w:eastAsia="맑은 고딕" w:hAnsi="맑은 고딕"/>
          <w:sz w:val="20"/>
        </w:rPr>
      </w:pPr>
    </w:p>
    <w:p w14:paraId="60A11472"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There are special situations in which people may know dozens, if not hundreds, of ① [distinct / separate / similar] words for colors. One famous brand of house paints has more than two thousand colors in its commercial palette. Many of these are labeled with unique (and ② [definitely / ambiguously / decidedly] nonbasic) English names: violet posy, wing commander, Aztec tan. But even allowing nonbasic terms and even allowing the highly ③ [general / specialized / specific] vocabulary of the paint industry, the distinctions that languages make in the color space are ④ [astronomically / immensely / slightly] small in comparison to well over 2 million distinctions in color that the human eye can ⑤ [perceive / overlook / discern]. Even in highly specialized, </w:t>
      </w:r>
      <w:r w:rsidRPr="0063402A">
        <w:rPr>
          <w:rFonts w:ascii="맑은 고딕" w:eastAsia="맑은 고딕" w:hAnsi="맑은 고딕" w:cs="Arial Unicode MS"/>
          <w:sz w:val="20"/>
          <w:lang w:val="en-US"/>
        </w:rPr>
        <w:lastRenderedPageBreak/>
        <w:t>technical vocabularies, the total inventory of color terms in use makes less than one-tenth of 1 percent of the discernible distinctions in color that the human visual system can make. The everyday vocabulary that most people use will be one hundred times less than that again. Our perceptual experience is rich, but our language comes nowhere close to that richness. If you think that language is good for capturing perceptual experience, think again.</w:t>
      </w:r>
    </w:p>
    <w:p w14:paraId="60A11473" w14:textId="77777777" w:rsidR="007D63F3" w:rsidRPr="0063402A" w:rsidRDefault="007D63F3">
      <w:pPr>
        <w:rPr>
          <w:rFonts w:ascii="맑은 고딕" w:eastAsia="맑은 고딕" w:hAnsi="맑은 고딕"/>
          <w:sz w:val="20"/>
          <w:lang w:val="en-US"/>
        </w:rPr>
      </w:pPr>
    </w:p>
    <w:p w14:paraId="60A11474" w14:textId="77777777" w:rsidR="007D63F3" w:rsidRPr="0063402A" w:rsidRDefault="007D63F3">
      <w:pPr>
        <w:rPr>
          <w:rFonts w:ascii="맑은 고딕" w:eastAsia="맑은 고딕" w:hAnsi="맑은 고딕"/>
          <w:sz w:val="20"/>
          <w:lang w:val="en-US"/>
        </w:rPr>
      </w:pPr>
    </w:p>
    <w:p w14:paraId="60A11475" w14:textId="54CA03B3"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A83401">
        <w:rPr>
          <w:rFonts w:ascii="맑은 고딕" w:eastAsia="맑은 고딕" w:hAnsi="맑은 고딕" w:cs="Arial Unicode MS" w:hint="eastAsia"/>
          <w:sz w:val="20"/>
        </w:rPr>
        <w:t>28</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9</w:t>
      </w:r>
    </w:p>
    <w:p w14:paraId="60A11476" w14:textId="77777777" w:rsidR="007D63F3" w:rsidRPr="0063402A" w:rsidRDefault="007D63F3">
      <w:pPr>
        <w:rPr>
          <w:rFonts w:ascii="맑은 고딕" w:eastAsia="맑은 고딕" w:hAnsi="맑은 고딕"/>
          <w:sz w:val="20"/>
        </w:rPr>
      </w:pPr>
    </w:p>
    <w:p w14:paraId="60A11477"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78" w14:textId="77777777" w:rsidR="007D63F3" w:rsidRPr="0063402A" w:rsidRDefault="007D63F3">
      <w:pPr>
        <w:rPr>
          <w:rFonts w:ascii="맑은 고딕" w:eastAsia="맑은 고딕" w:hAnsi="맑은 고딕"/>
          <w:sz w:val="20"/>
        </w:rPr>
      </w:pPr>
    </w:p>
    <w:p w14:paraId="60A11479"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In Britain, large open areas of land known as the commons were the property of land-owning nobility but were ① [accessible / available / restricted] for use by peasants. They used the commons to conduct small-scale agriculture, to collect wood for fuel and cooking, and to raise small amounts of livestock for their families. As global demand for wool to be used in clothing and other goods increased, landowners sought more grazing land to increase wool production, so they privatized the commons, fencing them off and thus cutting off access to the peasants. By this process of the enclosure of the commons, peasants were cut off from land that had been their ② [secondary / main / primary] resource for survival for centuries. Today, there are interesting correlations between the physical commons of English pasturelands and the digital commons of the internet. Both are rich with opportunities for self-subsistence, expression, ③ [thriving / declining / flourishing]; both are full of ④ [challenges / difficulties / opportunities] from enclosure </w:t>
      </w:r>
      <w:r w:rsidRPr="0063402A">
        <w:rPr>
          <w:rFonts w:ascii="맑은 고딕" w:eastAsia="맑은 고딕" w:hAnsi="맑은 고딕" w:cs="Arial Unicode MS"/>
          <w:sz w:val="20"/>
          <w:lang w:val="en-US"/>
        </w:rPr>
        <w:t>and landlords (e.g., platform owners who ⑤ [waive / charge / impose] fees for access or use).</w:t>
      </w:r>
    </w:p>
    <w:p w14:paraId="60A1147A" w14:textId="77777777" w:rsidR="007D63F3" w:rsidRPr="0063402A" w:rsidRDefault="007D63F3">
      <w:pPr>
        <w:rPr>
          <w:rFonts w:ascii="맑은 고딕" w:eastAsia="맑은 고딕" w:hAnsi="맑은 고딕"/>
          <w:sz w:val="20"/>
          <w:lang w:val="en-US"/>
        </w:rPr>
      </w:pPr>
    </w:p>
    <w:p w14:paraId="60A1147B" w14:textId="77777777" w:rsidR="007D63F3" w:rsidRPr="0063402A" w:rsidRDefault="007D63F3">
      <w:pPr>
        <w:rPr>
          <w:rFonts w:ascii="맑은 고딕" w:eastAsia="맑은 고딕" w:hAnsi="맑은 고딕"/>
          <w:sz w:val="20"/>
          <w:lang w:val="en-US"/>
        </w:rPr>
      </w:pPr>
    </w:p>
    <w:p w14:paraId="60A1147C" w14:textId="57AF4B6F"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29</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10</w:t>
      </w:r>
    </w:p>
    <w:p w14:paraId="60A1147D" w14:textId="77777777" w:rsidR="007D63F3" w:rsidRPr="0063402A" w:rsidRDefault="007D63F3">
      <w:pPr>
        <w:rPr>
          <w:rFonts w:ascii="맑은 고딕" w:eastAsia="맑은 고딕" w:hAnsi="맑은 고딕"/>
          <w:sz w:val="20"/>
        </w:rPr>
      </w:pPr>
    </w:p>
    <w:p w14:paraId="60A1147E"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7F" w14:textId="77777777" w:rsidR="007D63F3" w:rsidRPr="0063402A" w:rsidRDefault="007D63F3">
      <w:pPr>
        <w:rPr>
          <w:rFonts w:ascii="맑은 고딕" w:eastAsia="맑은 고딕" w:hAnsi="맑은 고딕"/>
          <w:sz w:val="20"/>
        </w:rPr>
      </w:pPr>
    </w:p>
    <w:p w14:paraId="60A11480"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The reason listening can be so difficult appears to be our ① [narcissistic / self-centered / selfless] disposition. Too often, we pretend to be listening while our mind is racing in trying to think of something clever. However, being clever is not being wise. In addition, to ② [worsen / alleviate / exacerbate] our narcissistic tendencies, there is also the kind of listening with half an ear that ③ [doubts / presumes / assumes] that we already know what the other person is going to say. I am referring to an ④ [inattentive / distracted / attentive] listening, only waiting for a chance to speak, and even becoming impatient, wishing to get rid of the other person. As the philosopher and poet Ralph Waldo Emerson once said, ‘There is a difference between truly listening and waiting for your turn to talk.’ This urge to interrupt and get a word in can be quite powerful. Some people just want to hear themselves speak just to confirm and ⑤ [confirm / invalidate / validate] their existence. It has been said that big egos have little ears.</w:t>
      </w:r>
    </w:p>
    <w:p w14:paraId="60A11481" w14:textId="77777777" w:rsidR="007D63F3" w:rsidRPr="0063402A" w:rsidRDefault="007D63F3">
      <w:pPr>
        <w:rPr>
          <w:rFonts w:ascii="맑은 고딕" w:eastAsia="맑은 고딕" w:hAnsi="맑은 고딕"/>
          <w:sz w:val="20"/>
          <w:lang w:val="en-US"/>
        </w:rPr>
      </w:pPr>
    </w:p>
    <w:p w14:paraId="60A11482" w14:textId="77777777" w:rsidR="007D63F3" w:rsidRPr="0063402A" w:rsidRDefault="007D63F3">
      <w:pPr>
        <w:rPr>
          <w:rFonts w:ascii="맑은 고딕" w:eastAsia="맑은 고딕" w:hAnsi="맑은 고딕"/>
          <w:sz w:val="20"/>
          <w:lang w:val="en-US"/>
        </w:rPr>
      </w:pPr>
    </w:p>
    <w:p w14:paraId="60A11483" w14:textId="0C0CD920"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30</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11-12</w:t>
      </w:r>
    </w:p>
    <w:p w14:paraId="60A11484" w14:textId="77777777" w:rsidR="007D63F3" w:rsidRPr="0063402A" w:rsidRDefault="007D63F3">
      <w:pPr>
        <w:rPr>
          <w:rFonts w:ascii="맑은 고딕" w:eastAsia="맑은 고딕" w:hAnsi="맑은 고딕"/>
          <w:sz w:val="20"/>
        </w:rPr>
      </w:pPr>
    </w:p>
    <w:p w14:paraId="60A11485"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86" w14:textId="77777777" w:rsidR="007D63F3" w:rsidRPr="0063402A" w:rsidRDefault="007D63F3">
      <w:pPr>
        <w:rPr>
          <w:rFonts w:ascii="맑은 고딕" w:eastAsia="맑은 고딕" w:hAnsi="맑은 고딕"/>
          <w:sz w:val="20"/>
        </w:rPr>
      </w:pPr>
    </w:p>
    <w:p w14:paraId="60A11487"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lastRenderedPageBreak/>
        <w:t>The bank account analogy helps express why increased agricultural production must be ① [accompanied / joined / separated] by fertilizer use. Every time you harvest a crop and eat it, the nitrogen (and other nutrients) in those plants, the very nutrients that make that crop good food, are taken out of the soil and moved to wherever you are. Some of those nutrients ② [gather / disperse / accumulate] in your body (if you are growing), but most pass through. Either way, unless you and your waste are returned to the farm, there is a net loss of nutrients from the soil — a net withdrawal from the nutrient bank. When there were relatively few people, most of whom lived, went to the bathroom, and died on or near the farm, leaving fields uncultivated or planting legumes and plowing them under was a reasonably ③ [unsustainable / sustainable / viable] way to produce food. But for eight billion people? Or for ten? The food required to feed all of us requires a lot of nitrogen to be removed from farms, and it needs to be ④ [replaced / substituted / retained], or the soil bank account of nitrogen will run out. This means feeding the world requires industrially produced nitrogen fertilizer, at least for the foreseeable future, until we figure out a safe and effective way to return the nutrients passing through humans to the farm soil where they came. In other words, we ⑤ [flourish / decline / thrive] because of our innovations in capturing nitrogen.</w:t>
      </w:r>
    </w:p>
    <w:p w14:paraId="60A11488" w14:textId="77777777" w:rsidR="007D63F3" w:rsidRPr="0063402A" w:rsidRDefault="007D63F3">
      <w:pPr>
        <w:rPr>
          <w:rFonts w:ascii="맑은 고딕" w:eastAsia="맑은 고딕" w:hAnsi="맑은 고딕"/>
          <w:sz w:val="20"/>
          <w:lang w:val="en-US"/>
        </w:rPr>
      </w:pPr>
    </w:p>
    <w:p w14:paraId="60A11489" w14:textId="77777777" w:rsidR="007D63F3" w:rsidRPr="0063402A" w:rsidRDefault="007D63F3">
      <w:pPr>
        <w:rPr>
          <w:rFonts w:ascii="맑은 고딕" w:eastAsia="맑은 고딕" w:hAnsi="맑은 고딕"/>
          <w:sz w:val="20"/>
          <w:lang w:val="en-US"/>
        </w:rPr>
      </w:pPr>
    </w:p>
    <w:p w14:paraId="60A1148A" w14:textId="6240BEBD"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31</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w:t>
      </w:r>
    </w:p>
    <w:p w14:paraId="60A1148B" w14:textId="77777777" w:rsidR="007D63F3" w:rsidRPr="0063402A" w:rsidRDefault="007D63F3">
      <w:pPr>
        <w:rPr>
          <w:rFonts w:ascii="맑은 고딕" w:eastAsia="맑은 고딕" w:hAnsi="맑은 고딕"/>
          <w:sz w:val="20"/>
        </w:rPr>
      </w:pPr>
    </w:p>
    <w:p w14:paraId="60A1148C"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8D" w14:textId="77777777" w:rsidR="007D63F3" w:rsidRPr="0063402A" w:rsidRDefault="007D63F3">
      <w:pPr>
        <w:rPr>
          <w:rFonts w:ascii="맑은 고딕" w:eastAsia="맑은 고딕" w:hAnsi="맑은 고딕"/>
          <w:sz w:val="20"/>
        </w:rPr>
      </w:pPr>
    </w:p>
    <w:p w14:paraId="60A1148E"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Inspired by the pioneering work of the psychologists Daniel Kahneman and the late Amos Tversky, the field of psychology has cataloged a large inventory of behavioral ① [anomalies / deviations / regularities] in which people clearly ② [disregard / conform to / violate] the predictions and prescriptions of standard economic models. It is common, for example, for someone to be willing to drive across town to save $10 on a $20 clock radio, but unwilling to do so to save $10 on a $1,000 television set. Yet the benefit of making the drive is $10 in each case. So if the ③ [explicit / implicit / unstated] cost of the drive were less than $10, a rational person would drive across town in both cases. People often explain their ④ [reluctance / hesitation / eagerness] to make the drive for the television by saying the $10 savings is such a small percentage of its price. But a rational person ⑤ [calculates / disregards / reckons] benefits and costs in absolute terms, not as percentages.</w:t>
      </w:r>
    </w:p>
    <w:p w14:paraId="60A1148F" w14:textId="77777777" w:rsidR="007D63F3" w:rsidRPr="0063402A" w:rsidRDefault="007D63F3">
      <w:pPr>
        <w:rPr>
          <w:rFonts w:ascii="맑은 고딕" w:eastAsia="맑은 고딕" w:hAnsi="맑은 고딕"/>
          <w:sz w:val="20"/>
          <w:lang w:val="en-US"/>
        </w:rPr>
      </w:pPr>
    </w:p>
    <w:p w14:paraId="60A11490" w14:textId="77777777" w:rsidR="007D63F3" w:rsidRPr="0063402A" w:rsidRDefault="007D63F3">
      <w:pPr>
        <w:rPr>
          <w:rFonts w:ascii="맑은 고딕" w:eastAsia="맑은 고딕" w:hAnsi="맑은 고딕"/>
          <w:sz w:val="20"/>
          <w:lang w:val="en-US"/>
        </w:rPr>
      </w:pPr>
    </w:p>
    <w:p w14:paraId="60A11491" w14:textId="48B26A6E"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32</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2</w:t>
      </w:r>
    </w:p>
    <w:p w14:paraId="60A11492" w14:textId="77777777" w:rsidR="007D63F3" w:rsidRPr="0063402A" w:rsidRDefault="007D63F3">
      <w:pPr>
        <w:rPr>
          <w:rFonts w:ascii="맑은 고딕" w:eastAsia="맑은 고딕" w:hAnsi="맑은 고딕"/>
          <w:sz w:val="20"/>
        </w:rPr>
      </w:pPr>
    </w:p>
    <w:p w14:paraId="60A11493"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94" w14:textId="77777777" w:rsidR="007D63F3" w:rsidRPr="0063402A" w:rsidRDefault="007D63F3">
      <w:pPr>
        <w:rPr>
          <w:rFonts w:ascii="맑은 고딕" w:eastAsia="맑은 고딕" w:hAnsi="맑은 고딕"/>
          <w:sz w:val="20"/>
        </w:rPr>
      </w:pPr>
    </w:p>
    <w:p w14:paraId="60A11495"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Regardless of their generation, everyone wants to be ① [valued / appreciated / disregarded], ② [honored / scorned / respected], and heard. But each one of us might express our thoughts and receive information differently. One of my clients was struggling with how some of their Baby Boomer employees were trying to build personal relationships with Millennial employees. A few of these employees read articles that ③ [discouraged / recommended / suggested] specific methods for communicating with each generation. The Boomer </w:t>
      </w:r>
      <w:r w:rsidRPr="0063402A">
        <w:rPr>
          <w:rFonts w:ascii="맑은 고딕" w:eastAsia="맑은 고딕" w:hAnsi="맑은 고딕" w:cs="Arial Unicode MS"/>
          <w:sz w:val="20"/>
          <w:lang w:val="en-US"/>
        </w:rPr>
        <w:lastRenderedPageBreak/>
        <w:t>employees then went on to use this information to inform how they communicated with all of their coworkers of various generations. They walked to the offices of their Baby Boomer peers, emailed Gen X colleagues, and texted Millennials. On the surface, this seemed fine, but it soon started to stir up some ④ [controversy / dispute / harmony] because people did not understand why they were getting an email, when someone else was getting a face-to-face conversation. By ⑤ [restricting / expanding / limiting] in-person conversation to only certain coworkers, these employees unintentionally made others feel left out and undervalued.</w:t>
      </w:r>
    </w:p>
    <w:p w14:paraId="60A11496" w14:textId="77777777" w:rsidR="007D63F3" w:rsidRPr="0063402A" w:rsidRDefault="007D63F3">
      <w:pPr>
        <w:rPr>
          <w:rFonts w:ascii="맑은 고딕" w:eastAsia="맑은 고딕" w:hAnsi="맑은 고딕"/>
          <w:sz w:val="20"/>
          <w:lang w:val="en-US"/>
        </w:rPr>
      </w:pPr>
    </w:p>
    <w:p w14:paraId="60A11497" w14:textId="77777777" w:rsidR="007D63F3" w:rsidRPr="0063402A" w:rsidRDefault="007D63F3">
      <w:pPr>
        <w:rPr>
          <w:rFonts w:ascii="맑은 고딕" w:eastAsia="맑은 고딕" w:hAnsi="맑은 고딕"/>
          <w:sz w:val="20"/>
          <w:lang w:val="en-US"/>
        </w:rPr>
      </w:pPr>
    </w:p>
    <w:p w14:paraId="60A11498" w14:textId="32F397B2"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33</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3</w:t>
      </w:r>
    </w:p>
    <w:p w14:paraId="60A11499" w14:textId="77777777" w:rsidR="007D63F3" w:rsidRPr="0063402A" w:rsidRDefault="007D63F3">
      <w:pPr>
        <w:rPr>
          <w:rFonts w:ascii="맑은 고딕" w:eastAsia="맑은 고딕" w:hAnsi="맑은 고딕"/>
          <w:sz w:val="20"/>
        </w:rPr>
      </w:pPr>
    </w:p>
    <w:p w14:paraId="60A1149A"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9B" w14:textId="77777777" w:rsidR="007D63F3" w:rsidRPr="0063402A" w:rsidRDefault="007D63F3">
      <w:pPr>
        <w:rPr>
          <w:rFonts w:ascii="맑은 고딕" w:eastAsia="맑은 고딕" w:hAnsi="맑은 고딕"/>
          <w:sz w:val="20"/>
        </w:rPr>
      </w:pPr>
    </w:p>
    <w:p w14:paraId="60A1149C"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Our species has been making music most likely for as long as we’ve been human. It seems to be a ① [permanent / lasting / temporary] part of us. The oldest known musical instruments date back to some 40,000 years ago. Among the most ② [fascinating / dull / intriguing] of these are delicate bone flutes, found in what is now southern Germany. These discoveries ③ [deny / testify / confirm] to the ④ [advanced / sophisticated / primitive] technology that our ancestors applied to create music: the finger holes are carefully bevelled to allow the musician’s fingers to make a tight seal; and the distances between the holes appear to have been ⑤ [accurately / imprecisely / precisely] measured, perhaps to correspond to a specific musical scale. This time period corresponds to the last glaciation episode in the Northern Hemisphere — life could not have been </w:t>
      </w:r>
      <w:r w:rsidRPr="0063402A">
        <w:rPr>
          <w:rFonts w:ascii="맑은 고딕" w:eastAsia="맑은 고딕" w:hAnsi="맑은 고딕" w:cs="Arial Unicode MS"/>
          <w:sz w:val="20"/>
          <w:lang w:val="en-US"/>
        </w:rPr>
        <w:t>easy for people living at that time. Yet time, energy, and the skills of craftworkers were used for making abstract sounds “of the least use ... to daily habits of life.” So, music must have been very meaningful and important for them.</w:t>
      </w:r>
    </w:p>
    <w:p w14:paraId="60A1149D" w14:textId="77777777" w:rsidR="007D63F3" w:rsidRPr="0063402A" w:rsidRDefault="007D63F3">
      <w:pPr>
        <w:rPr>
          <w:rFonts w:ascii="맑은 고딕" w:eastAsia="맑은 고딕" w:hAnsi="맑은 고딕"/>
          <w:sz w:val="20"/>
          <w:lang w:val="en-US"/>
        </w:rPr>
      </w:pPr>
    </w:p>
    <w:p w14:paraId="60A1149E" w14:textId="77777777" w:rsidR="007D63F3" w:rsidRPr="0063402A" w:rsidRDefault="007D63F3">
      <w:pPr>
        <w:rPr>
          <w:rFonts w:ascii="맑은 고딕" w:eastAsia="맑은 고딕" w:hAnsi="맑은 고딕"/>
          <w:sz w:val="20"/>
          <w:lang w:val="en-US"/>
        </w:rPr>
      </w:pPr>
    </w:p>
    <w:p w14:paraId="60A1149F" w14:textId="5613EF6F"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34</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4</w:t>
      </w:r>
    </w:p>
    <w:p w14:paraId="60A114A0" w14:textId="77777777" w:rsidR="007D63F3" w:rsidRPr="0063402A" w:rsidRDefault="007D63F3">
      <w:pPr>
        <w:rPr>
          <w:rFonts w:ascii="맑은 고딕" w:eastAsia="맑은 고딕" w:hAnsi="맑은 고딕"/>
          <w:sz w:val="20"/>
        </w:rPr>
      </w:pPr>
    </w:p>
    <w:p w14:paraId="60A114A1"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A2" w14:textId="77777777" w:rsidR="007D63F3" w:rsidRPr="0063402A" w:rsidRDefault="007D63F3">
      <w:pPr>
        <w:rPr>
          <w:rFonts w:ascii="맑은 고딕" w:eastAsia="맑은 고딕" w:hAnsi="맑은 고딕"/>
          <w:sz w:val="20"/>
        </w:rPr>
      </w:pPr>
    </w:p>
    <w:p w14:paraId="60A114A3"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Sometimes, even seemingly ① [unlucky / unfortunate / lucky] starts turn out to make long-run success more likely. Gladwell cites the experience of Jews who immigrated to New York in the early twentieth century and went on to ② [thrive / fail / prosper] in the garment industry. Many raised children who graduated from law school, only to be ③ [accepted / rejected / refused] by leading New York law firms, which in those days hired mostly lawyers from wealthy Protestant families. Jewish graduates were often left with few better options than to start small firms of their own. Those firms often specialized in cases that the elite law firms felt were ④ [beneath / unworthy of / superior to] them, such as the litigation of hostile corporate takeovers. The lawyers raised by garment workers were thus often the only ones who had developed the expertise to capitalize on the explosive growth of hostile takeover litigation that occurred in the 1970s and 1980s. By dominating that new market, they went on to earn vastly more than the lawyers in the firms that had earlier ⑤ [avoided / welcomed / shunned] them.</w:t>
      </w:r>
    </w:p>
    <w:p w14:paraId="60A114A4" w14:textId="77777777" w:rsidR="007D63F3" w:rsidRPr="0063402A" w:rsidRDefault="007D63F3">
      <w:pPr>
        <w:rPr>
          <w:rFonts w:ascii="맑은 고딕" w:eastAsia="맑은 고딕" w:hAnsi="맑은 고딕"/>
          <w:sz w:val="20"/>
          <w:lang w:val="en-US"/>
        </w:rPr>
      </w:pPr>
    </w:p>
    <w:p w14:paraId="60A114A5" w14:textId="77777777" w:rsidR="007D63F3" w:rsidRPr="0063402A" w:rsidRDefault="007D63F3">
      <w:pPr>
        <w:rPr>
          <w:rFonts w:ascii="맑은 고딕" w:eastAsia="맑은 고딕" w:hAnsi="맑은 고딕"/>
          <w:sz w:val="20"/>
          <w:lang w:val="en-US"/>
        </w:rPr>
      </w:pPr>
    </w:p>
    <w:p w14:paraId="60A114A6" w14:textId="728D1876"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lastRenderedPageBreak/>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35</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5-6</w:t>
      </w:r>
    </w:p>
    <w:p w14:paraId="60A114A7" w14:textId="77777777" w:rsidR="007D63F3" w:rsidRPr="0063402A" w:rsidRDefault="007D63F3">
      <w:pPr>
        <w:rPr>
          <w:rFonts w:ascii="맑은 고딕" w:eastAsia="맑은 고딕" w:hAnsi="맑은 고딕"/>
          <w:sz w:val="20"/>
        </w:rPr>
      </w:pPr>
    </w:p>
    <w:p w14:paraId="60A114A8"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A9" w14:textId="77777777" w:rsidR="007D63F3" w:rsidRPr="0063402A" w:rsidRDefault="007D63F3">
      <w:pPr>
        <w:rPr>
          <w:rFonts w:ascii="맑은 고딕" w:eastAsia="맑은 고딕" w:hAnsi="맑은 고딕"/>
          <w:sz w:val="20"/>
        </w:rPr>
      </w:pPr>
    </w:p>
    <w:p w14:paraId="60A114AA"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Let’s take a classical example from cognitive psychology: the effect of word processing ① [depth / profundity / superficiality]. Imagine that I present a list of sixty words to three groups of students. I ask the first group to decide whether the words’ letters are upper- or lowercase; the second group, whether the words rhyme with “chair”; and the third, whether they are animal names or not. Once the students are finished, I give them a memory test. Which group remembers the words best? Memory turns out to be much better in the third group, who processed the words in depth, at the meaning level (75 percent success), than in the other two groups, who processed the more ② [shallow / profound / superficial] sensory aspects of the words, either at the letter level (33 percent success) or the rhyme level (52 percent success). We do find a weak ③ [explicit / implicit / unstated] and unconscious trace of the words in all groups: learning leaves its subliminal mark within the spelling and phonological systems. However, only in-depth semantic processing ④ [guarantees / ensures / jeopardizes] explicit, detailed memory of the words. The same phenomenon occurs at the level of sentences: students who make the effort to understand sentences on their own, without teacher guidance, show much better retention of information. This is a general rule, which the American psychologist Henry Roediger states as follows: “Making learning conditions more difficult, thus requiring students to engage more cognitive effort, often leads to ⑤ [improved / diminished / enhanced] retention.”</w:t>
      </w:r>
    </w:p>
    <w:p w14:paraId="60A114AB" w14:textId="77777777" w:rsidR="007D63F3" w:rsidRPr="0063402A" w:rsidRDefault="007D63F3">
      <w:pPr>
        <w:rPr>
          <w:rFonts w:ascii="맑은 고딕" w:eastAsia="맑은 고딕" w:hAnsi="맑은 고딕"/>
          <w:sz w:val="20"/>
          <w:lang w:val="en-US"/>
        </w:rPr>
      </w:pPr>
    </w:p>
    <w:p w14:paraId="60A114AC" w14:textId="77777777" w:rsidR="007D63F3" w:rsidRPr="0063402A" w:rsidRDefault="007D63F3">
      <w:pPr>
        <w:rPr>
          <w:rFonts w:ascii="맑은 고딕" w:eastAsia="맑은 고딕" w:hAnsi="맑은 고딕"/>
          <w:sz w:val="20"/>
          <w:lang w:val="en-US"/>
        </w:rPr>
      </w:pPr>
    </w:p>
    <w:p w14:paraId="60A114AD" w14:textId="0721EA1E"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36</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7</w:t>
      </w:r>
    </w:p>
    <w:p w14:paraId="60A114AE" w14:textId="77777777" w:rsidR="007D63F3" w:rsidRPr="0063402A" w:rsidRDefault="007D63F3">
      <w:pPr>
        <w:rPr>
          <w:rFonts w:ascii="맑은 고딕" w:eastAsia="맑은 고딕" w:hAnsi="맑은 고딕"/>
          <w:sz w:val="20"/>
        </w:rPr>
      </w:pPr>
    </w:p>
    <w:p w14:paraId="60A114AF"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B0" w14:textId="77777777" w:rsidR="007D63F3" w:rsidRPr="0063402A" w:rsidRDefault="007D63F3">
      <w:pPr>
        <w:rPr>
          <w:rFonts w:ascii="맑은 고딕" w:eastAsia="맑은 고딕" w:hAnsi="맑은 고딕"/>
          <w:sz w:val="20"/>
        </w:rPr>
      </w:pPr>
    </w:p>
    <w:p w14:paraId="60A114B1"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A successful farming community could support in a small region a much greater population than the foragers could have. There were, however, very ① [significant / considerable / insignificant] downsides to this new way of life. First of all, storms, droughts, floods, torrential rains, and other severe weather anomalies could be ② [catastrophic / beneficial / disastrous] for a farming community while posing only a major ③ [advantage / annoyance / bother] to foragers. The latter, with their ④ [minimal / negligible / maximal] lightweight possessions, could fairly easily up and move to some other area where the damage was not so great. But, more importantly, the natural home they depended on was much less likely to be severely damaged than were the crops and structures the agricultural community relied on. By replacing their natural home with an artificial construction, the farmers, paradoxically enough, had made themselves more ⑤ [vulnerable / protected / defenseless] to natural disasters; in fact, natural events that were not at all disasters for the foragers became disasters for them.</w:t>
      </w:r>
    </w:p>
    <w:p w14:paraId="60A114B2" w14:textId="77777777" w:rsidR="007D63F3" w:rsidRPr="0063402A" w:rsidRDefault="007D63F3">
      <w:pPr>
        <w:rPr>
          <w:rFonts w:ascii="맑은 고딕" w:eastAsia="맑은 고딕" w:hAnsi="맑은 고딕"/>
          <w:sz w:val="20"/>
          <w:lang w:val="en-US"/>
        </w:rPr>
      </w:pPr>
    </w:p>
    <w:p w14:paraId="60A114B3" w14:textId="77777777" w:rsidR="007D63F3" w:rsidRPr="0063402A" w:rsidRDefault="007D63F3">
      <w:pPr>
        <w:rPr>
          <w:rFonts w:ascii="맑은 고딕" w:eastAsia="맑은 고딕" w:hAnsi="맑은 고딕"/>
          <w:sz w:val="20"/>
          <w:lang w:val="en-US"/>
        </w:rPr>
      </w:pPr>
    </w:p>
    <w:p w14:paraId="60A114B4" w14:textId="010E0DD9"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0C1831">
        <w:rPr>
          <w:rFonts w:ascii="맑은 고딕" w:eastAsia="맑은 고딕" w:hAnsi="맑은 고딕" w:cs="Arial Unicode MS" w:hint="eastAsia"/>
          <w:sz w:val="20"/>
        </w:rPr>
        <w:t>3</w:t>
      </w:r>
      <w:r w:rsidR="00F05FDD">
        <w:rPr>
          <w:rFonts w:ascii="맑은 고딕" w:eastAsia="맑은 고딕" w:hAnsi="맑은 고딕" w:cs="Arial Unicode MS" w:hint="eastAsia"/>
          <w:sz w:val="20"/>
        </w:rPr>
        <w:t>7</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8</w:t>
      </w:r>
    </w:p>
    <w:p w14:paraId="60A114B5" w14:textId="77777777" w:rsidR="007D63F3" w:rsidRPr="0063402A" w:rsidRDefault="007D63F3">
      <w:pPr>
        <w:rPr>
          <w:rFonts w:ascii="맑은 고딕" w:eastAsia="맑은 고딕" w:hAnsi="맑은 고딕"/>
          <w:sz w:val="20"/>
        </w:rPr>
      </w:pPr>
    </w:p>
    <w:p w14:paraId="60A114B6"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B7" w14:textId="77777777" w:rsidR="007D63F3" w:rsidRPr="0063402A" w:rsidRDefault="007D63F3">
      <w:pPr>
        <w:rPr>
          <w:rFonts w:ascii="맑은 고딕" w:eastAsia="맑은 고딕" w:hAnsi="맑은 고딕"/>
          <w:sz w:val="20"/>
        </w:rPr>
      </w:pPr>
    </w:p>
    <w:p w14:paraId="60A114B8"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There are special situations in which people may know dozens, if not hundreds, of ① [distinct / separate / </w:t>
      </w:r>
      <w:r w:rsidRPr="0063402A">
        <w:rPr>
          <w:rFonts w:ascii="맑은 고딕" w:eastAsia="맑은 고딕" w:hAnsi="맑은 고딕" w:cs="Arial Unicode MS"/>
          <w:sz w:val="20"/>
          <w:lang w:val="en-US"/>
        </w:rPr>
        <w:lastRenderedPageBreak/>
        <w:t>indistinct] words for colors. One famous brand of house paints has more than two thousand colors in its commercial palette. Many of these are labeled with unique (and ② [definitely / ambiguously / decidedly] nonbasic) English names: violet posy, wing commander, Aztec tan. But even allowing nonbasic terms and even allowing the highly ③ [general / specialized / expert] vocabulary of the paint industry, the distinctions that languages make in the color space are ④ [astronomically / immensely / negligibly] small in comparison to well over 2 million distinctions in color that the human eye can ⑤ [perceive / overlook / discern]. Even in highly specialized, technical vocabularies, the total inventory of color terms in use makes less than one-tenth of 1 percent of the discernible distinctions in color that the human visual system can make. The everyday vocabulary that most people use will be one hundred times less than that again. Our perceptual experience is rich, but our language comes nowhere close to that richness. If you think that language is good for capturing perceptual experience, think again.</w:t>
      </w:r>
    </w:p>
    <w:p w14:paraId="60A114B9" w14:textId="77777777" w:rsidR="007D63F3" w:rsidRPr="0063402A" w:rsidRDefault="007D63F3">
      <w:pPr>
        <w:rPr>
          <w:rFonts w:ascii="맑은 고딕" w:eastAsia="맑은 고딕" w:hAnsi="맑은 고딕"/>
          <w:sz w:val="20"/>
          <w:lang w:val="en-US"/>
        </w:rPr>
      </w:pPr>
    </w:p>
    <w:p w14:paraId="60A114BA" w14:textId="77777777" w:rsidR="007D63F3" w:rsidRPr="0063402A" w:rsidRDefault="007D63F3">
      <w:pPr>
        <w:rPr>
          <w:rFonts w:ascii="맑은 고딕" w:eastAsia="맑은 고딕" w:hAnsi="맑은 고딕"/>
          <w:sz w:val="20"/>
          <w:lang w:val="en-US"/>
        </w:rPr>
      </w:pPr>
    </w:p>
    <w:p w14:paraId="60A114BB" w14:textId="17BC3245"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w:t>
      </w:r>
      <w:r w:rsidR="000C1831">
        <w:rPr>
          <w:rFonts w:ascii="맑은 고딕" w:eastAsia="맑은 고딕" w:hAnsi="맑은 고딕" w:cs="Arial Unicode MS" w:hint="eastAsia"/>
          <w:sz w:val="20"/>
        </w:rPr>
        <w:t>3</w:t>
      </w:r>
      <w:r w:rsidR="00F05FDD">
        <w:rPr>
          <w:rFonts w:ascii="맑은 고딕" w:eastAsia="맑은 고딕" w:hAnsi="맑은 고딕" w:cs="Arial Unicode MS" w:hint="eastAsia"/>
          <w:sz w:val="20"/>
        </w:rPr>
        <w:t>8</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9</w:t>
      </w:r>
    </w:p>
    <w:p w14:paraId="60A114BC" w14:textId="77777777" w:rsidR="007D63F3" w:rsidRPr="0063402A" w:rsidRDefault="007D63F3">
      <w:pPr>
        <w:rPr>
          <w:rFonts w:ascii="맑은 고딕" w:eastAsia="맑은 고딕" w:hAnsi="맑은 고딕"/>
          <w:sz w:val="20"/>
        </w:rPr>
      </w:pPr>
    </w:p>
    <w:p w14:paraId="60A114BD"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BE" w14:textId="77777777" w:rsidR="007D63F3" w:rsidRPr="0063402A" w:rsidRDefault="007D63F3">
      <w:pPr>
        <w:rPr>
          <w:rFonts w:ascii="맑은 고딕" w:eastAsia="맑은 고딕" w:hAnsi="맑은 고딕"/>
          <w:sz w:val="20"/>
        </w:rPr>
      </w:pPr>
    </w:p>
    <w:p w14:paraId="60A114BF"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In Britain, large open areas of land known as the commons were the property of land-owning nobility but were ① [accessible / available / restricted] for use by peasants. They used the commons to conduct small-scale agriculture, to collect wood for fuel and cooking, and to raise small amounts of livestock for their families. As global demand for wool to be used in clothing and other </w:t>
      </w:r>
      <w:r w:rsidRPr="0063402A">
        <w:rPr>
          <w:rFonts w:ascii="맑은 고딕" w:eastAsia="맑은 고딕" w:hAnsi="맑은 고딕" w:cs="Arial Unicode MS"/>
          <w:sz w:val="20"/>
          <w:lang w:val="en-US"/>
        </w:rPr>
        <w:t>goods increased, landowners sought more grazing land to increase wool production, so they privatized the commons, fencing them off and thus cutting off ② [entry / exclusion / access] to the peasants. By this process of the enclosure of the commons, peasants were cut off from land that had been their ③ [secondary / primary / principal] resource for survival for centuries. Today, there are interesting ④ [correlations / connections / discrepancies] between the physical commons of English pasturelands and the digital commons of the internet. Both are rich with opportunities for self-subsistence, expression, ⑤ [thriving / declining / flourishing]; both are full of challenges from enclosure and landlords (e.g., platform owners who charge fees for access or use).</w:t>
      </w:r>
    </w:p>
    <w:p w14:paraId="60A114C0" w14:textId="77777777" w:rsidR="007D63F3" w:rsidRPr="0063402A" w:rsidRDefault="007D63F3">
      <w:pPr>
        <w:rPr>
          <w:rFonts w:ascii="맑은 고딕" w:eastAsia="맑은 고딕" w:hAnsi="맑은 고딕"/>
          <w:sz w:val="20"/>
          <w:lang w:val="en-US"/>
        </w:rPr>
      </w:pPr>
    </w:p>
    <w:p w14:paraId="60A114C1" w14:textId="77777777" w:rsidR="007D63F3" w:rsidRPr="0063402A" w:rsidRDefault="007D63F3">
      <w:pPr>
        <w:rPr>
          <w:rFonts w:ascii="맑은 고딕" w:eastAsia="맑은 고딕" w:hAnsi="맑은 고딕"/>
          <w:sz w:val="20"/>
          <w:lang w:val="en-US"/>
        </w:rPr>
      </w:pPr>
    </w:p>
    <w:p w14:paraId="60A114C2" w14:textId="43BE6B28"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F05FDD">
        <w:rPr>
          <w:rFonts w:ascii="맑은 고딕" w:eastAsia="맑은 고딕" w:hAnsi="맑은 고딕" w:cs="Arial Unicode MS" w:hint="eastAsia"/>
          <w:sz w:val="20"/>
        </w:rPr>
        <w:t>39</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10</w:t>
      </w:r>
    </w:p>
    <w:p w14:paraId="60A114C3" w14:textId="77777777" w:rsidR="007D63F3" w:rsidRPr="0063402A" w:rsidRDefault="007D63F3">
      <w:pPr>
        <w:rPr>
          <w:rFonts w:ascii="맑은 고딕" w:eastAsia="맑은 고딕" w:hAnsi="맑은 고딕"/>
          <w:sz w:val="20"/>
        </w:rPr>
      </w:pPr>
    </w:p>
    <w:p w14:paraId="60A114C4"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C5" w14:textId="77777777" w:rsidR="007D63F3" w:rsidRPr="0063402A" w:rsidRDefault="007D63F3">
      <w:pPr>
        <w:rPr>
          <w:rFonts w:ascii="맑은 고딕" w:eastAsia="맑은 고딕" w:hAnsi="맑은 고딕"/>
          <w:sz w:val="20"/>
        </w:rPr>
      </w:pPr>
    </w:p>
    <w:p w14:paraId="60A114C6"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 reason listening can be so difficult appears to be our ① [narcissistic / egoistic / selfless] disposition. Too often, we pretend to be listening while our mind is racing in trying to think of something clever. However, being clever is not being wise. In addition, to ② [worsen / alleviate / exacerbate] our narcissistic tendencies, there is also the kind of listening with half an ear that ③ [doubts / presumes / assumes] that we already know what the other person is going to say. I am referring to an ④ [inattentive / careless / attentive] listening, only waiting for a chance to speak, and even becoming impatient, wishing to get rid of the other person. As the philosopher and poet Ralph Waldo Emerson once said, ‘There is a difference between truly listening and waiting for your </w:t>
      </w:r>
      <w:r w:rsidRPr="0063402A">
        <w:rPr>
          <w:rFonts w:ascii="맑은 고딕" w:eastAsia="맑은 고딕" w:hAnsi="맑은 고딕" w:cs="Arial Unicode MS"/>
          <w:sz w:val="20"/>
          <w:lang w:val="en-US"/>
        </w:rPr>
        <w:lastRenderedPageBreak/>
        <w:t>turn to talk.’ This urge to ⑤ [disrupt / allow / interrupt] and get a word in can be quite powerful. Some people just want to hear themselves speak just to confirm and validate their existence. It has been said that big egos have little ears.</w:t>
      </w:r>
    </w:p>
    <w:p w14:paraId="60A114C7" w14:textId="77777777" w:rsidR="007D63F3" w:rsidRPr="0063402A" w:rsidRDefault="007D63F3">
      <w:pPr>
        <w:rPr>
          <w:rFonts w:ascii="맑은 고딕" w:eastAsia="맑은 고딕" w:hAnsi="맑은 고딕"/>
          <w:sz w:val="20"/>
          <w:lang w:val="en-US"/>
        </w:rPr>
      </w:pPr>
    </w:p>
    <w:p w14:paraId="60A114C8" w14:textId="77777777" w:rsidR="007D63F3" w:rsidRPr="0063402A" w:rsidRDefault="007D63F3">
      <w:pPr>
        <w:rPr>
          <w:rFonts w:ascii="맑은 고딕" w:eastAsia="맑은 고딕" w:hAnsi="맑은 고딕"/>
          <w:sz w:val="20"/>
          <w:lang w:val="en-US"/>
        </w:rPr>
      </w:pPr>
    </w:p>
    <w:p w14:paraId="60A114C9" w14:textId="5A0CBC0F"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lang w:val="en-US"/>
        </w:rPr>
        <w:tab/>
      </w:r>
      <w:r w:rsidRPr="0063402A">
        <w:rPr>
          <w:rFonts w:ascii="맑은 고딕" w:eastAsia="맑은 고딕" w:hAnsi="맑은 고딕" w:cs="Arial Unicode MS"/>
          <w:sz w:val="20"/>
        </w:rPr>
        <w:t>J English Factory</w:t>
      </w:r>
      <w:r w:rsidR="00EF7622">
        <w:rPr>
          <w:rFonts w:ascii="맑은 고딕" w:eastAsia="맑은 고딕" w:hAnsi="맑은 고딕" w:cs="Arial Unicode MS"/>
          <w:sz w:val="20"/>
        </w:rPr>
        <w:t xml:space="preserve">    문제 </w:t>
      </w:r>
      <w:r w:rsidR="00F05FDD">
        <w:rPr>
          <w:rFonts w:ascii="맑은 고딕" w:eastAsia="맑은 고딕" w:hAnsi="맑은 고딕" w:cs="Arial Unicode MS" w:hint="eastAsia"/>
          <w:sz w:val="20"/>
        </w:rPr>
        <w:t>40</w:t>
      </w:r>
      <w:r w:rsidR="00EF7622">
        <w:rPr>
          <w:rFonts w:ascii="맑은 고딕" w:eastAsia="맑은 고딕" w:hAnsi="맑은 고딕" w:cs="Arial Unicode MS"/>
          <w:sz w:val="20"/>
        </w:rPr>
        <w:t xml:space="preserve">   </w:t>
      </w:r>
      <w:r w:rsidRPr="0063402A">
        <w:rPr>
          <w:rFonts w:ascii="맑은 고딕" w:eastAsia="맑은 고딕" w:hAnsi="맑은 고딕" w:cs="Arial Unicode MS"/>
          <w:sz w:val="20"/>
        </w:rPr>
        <w:tab/>
        <w:t>수능특강라이트 영어독해 11강     voc2  #지문 11-12</w:t>
      </w:r>
    </w:p>
    <w:p w14:paraId="60A114CA" w14:textId="77777777" w:rsidR="007D63F3" w:rsidRPr="0063402A" w:rsidRDefault="007D63F3">
      <w:pPr>
        <w:rPr>
          <w:rFonts w:ascii="맑은 고딕" w:eastAsia="맑은 고딕" w:hAnsi="맑은 고딕"/>
          <w:sz w:val="20"/>
        </w:rPr>
      </w:pPr>
    </w:p>
    <w:p w14:paraId="60A114CB" w14:textId="77777777" w:rsidR="007D63F3" w:rsidRPr="0063402A" w:rsidRDefault="0063402A">
      <w:pPr>
        <w:rPr>
          <w:rFonts w:ascii="맑은 고딕" w:eastAsia="맑은 고딕" w:hAnsi="맑은 고딕"/>
          <w:sz w:val="20"/>
        </w:rPr>
      </w:pPr>
      <w:r w:rsidRPr="0063402A">
        <w:rPr>
          <w:rFonts w:ascii="맑은 고딕" w:eastAsia="맑은 고딕" w:hAnsi="맑은 고딕" w:cs="Arial Unicode MS"/>
          <w:sz w:val="20"/>
        </w:rPr>
        <w:t xml:space="preserve">  문맥상 옳지 않은 어휘를 골라 동그라미하시오.</w:t>
      </w:r>
    </w:p>
    <w:p w14:paraId="60A114CC" w14:textId="77777777" w:rsidR="007D63F3" w:rsidRPr="0063402A" w:rsidRDefault="007D63F3">
      <w:pPr>
        <w:rPr>
          <w:rFonts w:ascii="맑은 고딕" w:eastAsia="맑은 고딕" w:hAnsi="맑은 고딕"/>
          <w:sz w:val="20"/>
        </w:rPr>
      </w:pPr>
    </w:p>
    <w:p w14:paraId="60A114CD" w14:textId="77777777" w:rsidR="007D63F3" w:rsidRPr="0063402A" w:rsidRDefault="0063402A">
      <w:pPr>
        <w:rPr>
          <w:rFonts w:ascii="맑은 고딕" w:eastAsia="맑은 고딕" w:hAnsi="맑은 고딕"/>
          <w:sz w:val="20"/>
          <w:lang w:val="en-US"/>
        </w:rPr>
      </w:pPr>
      <w:r w:rsidRPr="0063402A">
        <w:rPr>
          <w:rFonts w:ascii="맑은 고딕" w:eastAsia="맑은 고딕" w:hAnsi="맑은 고딕" w:cs="Arial Unicode MS"/>
          <w:sz w:val="20"/>
          <w:lang w:val="en-US"/>
        </w:rPr>
        <w:t xml:space="preserve">The bank account analogy helps express why increased agricultural production must be ① [accompanied / joined / separated] by fertilizer use. Every time you harvest a crop and eat it, the nitrogen (and other nutrients) in those plants, the very nutrients that make that crop good food, are taken out of the soil and moved to wherever you are. Some of those nutrients ② [gather / disperse / accumulate] in your body (if you are growing), but most pass through. Either way, unless you and your waste are returned to the farm, there is a net loss of nutrients from the soil — a net withdrawal from the nutrient bank. When there were relatively few people, most of whom lived, went to the bathroom, and died on or near the farm, leaving fields uncultivated or planting legumes and plowing them under was a reasonably ③ [temporary / sustainable / viable] way to produce food. But for eight billion people? Or for ten? The food required to feed all of us requires a lot of nitrogen to be removed from farms, and it needs to be replaced, or the soil bank account of nitrogen will run out. This means feeding the world requires industrially produced nitrogen fertilizer, at least for the ④ [foreseeable / predictable / unforeseen] future, until we figure out a safe and effective way to </w:t>
      </w:r>
      <w:r w:rsidRPr="0063402A">
        <w:rPr>
          <w:rFonts w:ascii="맑은 고딕" w:eastAsia="맑은 고딕" w:hAnsi="맑은 고딕" w:cs="Arial Unicode MS"/>
          <w:sz w:val="20"/>
          <w:lang w:val="en-US"/>
        </w:rPr>
        <w:t>return the nutrients passing through humans to the farm soil where they came. In other words, we ⑤ [flourish / decline / thrive] because of our innovations in capturing nitrogen.</w:t>
      </w:r>
    </w:p>
    <w:p w14:paraId="60A114CE" w14:textId="77777777" w:rsidR="007D63F3" w:rsidRPr="0063402A" w:rsidRDefault="007D63F3">
      <w:pPr>
        <w:rPr>
          <w:rFonts w:ascii="맑은 고딕" w:eastAsia="맑은 고딕" w:hAnsi="맑은 고딕"/>
          <w:sz w:val="20"/>
          <w:lang w:val="en-US"/>
        </w:rPr>
      </w:pPr>
    </w:p>
    <w:sectPr w:rsidR="007D63F3" w:rsidRPr="0063402A" w:rsidSect="0063402A">
      <w:headerReference w:type="even" r:id="rId6"/>
      <w:headerReference w:type="default" r:id="rId7"/>
      <w:footerReference w:type="even" r:id="rId8"/>
      <w:footerReference w:type="default" r:id="rId9"/>
      <w:headerReference w:type="first" r:id="rId10"/>
      <w:footerReference w:type="first" r:id="rId11"/>
      <w:pgSz w:w="11909" w:h="16834"/>
      <w:pgMar w:top="1134" w:right="567" w:bottom="567" w:left="567" w:header="720" w:footer="720" w:gutter="0"/>
      <w:pgNumType w:start="1"/>
      <w:cols w:num="2" w:sep="1" w:space="9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093B4" w14:textId="77777777" w:rsidR="0063402A" w:rsidRDefault="0063402A" w:rsidP="0063402A">
      <w:pPr>
        <w:spacing w:line="240" w:lineRule="auto"/>
      </w:pPr>
      <w:r>
        <w:separator/>
      </w:r>
    </w:p>
  </w:endnote>
  <w:endnote w:type="continuationSeparator" w:id="0">
    <w:p w14:paraId="2B6648BE" w14:textId="77777777" w:rsidR="0063402A" w:rsidRDefault="0063402A" w:rsidP="00634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E4774E6F-3CD0-42DD-96AA-53BA7A331FEC}"/>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BC234768-53DF-48A2-AAAA-A92BFACB65EB}"/>
  </w:font>
  <w:font w:name="Cambria">
    <w:panose1 w:val="02040503050406030204"/>
    <w:charset w:val="00"/>
    <w:family w:val="roman"/>
    <w:pitch w:val="variable"/>
    <w:sig w:usb0="E00006FF" w:usb1="420024FF" w:usb2="02000000" w:usb3="00000000" w:csb0="0000019F" w:csb1="00000000"/>
    <w:embedRegular r:id="rId3" w:fontKey="{47C5C718-5EB1-48FA-8E50-E120EEC55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387A" w14:textId="77777777" w:rsidR="0063402A" w:rsidRDefault="0063402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B253" w14:textId="77777777" w:rsidR="0063402A" w:rsidRDefault="0063402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01CDF" w14:textId="77777777" w:rsidR="0063402A" w:rsidRDefault="0063402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412FE" w14:textId="77777777" w:rsidR="0063402A" w:rsidRDefault="0063402A" w:rsidP="0063402A">
      <w:pPr>
        <w:spacing w:line="240" w:lineRule="auto"/>
      </w:pPr>
      <w:r>
        <w:separator/>
      </w:r>
    </w:p>
  </w:footnote>
  <w:footnote w:type="continuationSeparator" w:id="0">
    <w:p w14:paraId="5E74B91B" w14:textId="77777777" w:rsidR="0063402A" w:rsidRDefault="0063402A" w:rsidP="006340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8979D" w14:textId="77777777" w:rsidR="0063402A" w:rsidRDefault="0063402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060D1" w14:textId="4B84EA5C" w:rsidR="0063402A" w:rsidRDefault="0063402A">
    <w:pPr>
      <w:pStyle w:val="a5"/>
    </w:pPr>
    <w:r>
      <w:fldChar w:fldCharType="begin"/>
    </w:r>
    <w:r>
      <w:instrText xml:space="preserve"> </w:instrText>
    </w:r>
    <w:r>
      <w:rPr>
        <w:rFonts w:hint="eastAsia"/>
      </w:rPr>
      <w:instrText>FILENAME \* MERGEFORMAT</w:instrText>
    </w:r>
    <w:r>
      <w:instrText xml:space="preserve"> </w:instrText>
    </w:r>
    <w:r>
      <w:fldChar w:fldCharType="separate"/>
    </w:r>
    <w:r>
      <w:rPr>
        <w:rFonts w:hint="eastAsia"/>
        <w:noProof/>
      </w:rPr>
      <w:t>수능특강라이트 영어독해 11강 voc2-q001.docx</w:t>
    </w:r>
    <w:r>
      <w:fldChar w:fldCharType="end"/>
    </w:r>
  </w:p>
  <w:p w14:paraId="24B6C5D2" w14:textId="77777777" w:rsidR="0063402A" w:rsidRDefault="0063402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A8948" w14:textId="77777777" w:rsidR="0063402A" w:rsidRDefault="0063402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F3"/>
    <w:rsid w:val="000C1831"/>
    <w:rsid w:val="0063402A"/>
    <w:rsid w:val="007D63F3"/>
    <w:rsid w:val="008B7373"/>
    <w:rsid w:val="00A83401"/>
    <w:rsid w:val="00AB1E0A"/>
    <w:rsid w:val="00EF7622"/>
    <w:rsid w:val="00F05FD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113B6"/>
  <w15:docId w15:val="{BB4FD662-13B3-4F7B-A83E-2D3B8A09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Char"/>
    <w:uiPriority w:val="99"/>
    <w:unhideWhenUsed/>
    <w:rsid w:val="0063402A"/>
    <w:pPr>
      <w:tabs>
        <w:tab w:val="center" w:pos="4513"/>
        <w:tab w:val="right" w:pos="9026"/>
      </w:tabs>
      <w:snapToGrid w:val="0"/>
    </w:pPr>
  </w:style>
  <w:style w:type="character" w:customStyle="1" w:styleId="Char">
    <w:name w:val="머리글 Char"/>
    <w:basedOn w:val="a0"/>
    <w:link w:val="a5"/>
    <w:uiPriority w:val="99"/>
    <w:rsid w:val="0063402A"/>
  </w:style>
  <w:style w:type="paragraph" w:styleId="a6">
    <w:name w:val="footer"/>
    <w:basedOn w:val="a"/>
    <w:link w:val="Char0"/>
    <w:uiPriority w:val="99"/>
    <w:unhideWhenUsed/>
    <w:rsid w:val="0063402A"/>
    <w:pPr>
      <w:tabs>
        <w:tab w:val="center" w:pos="4513"/>
        <w:tab w:val="right" w:pos="9026"/>
      </w:tabs>
      <w:snapToGrid w:val="0"/>
    </w:pPr>
  </w:style>
  <w:style w:type="character" w:customStyle="1" w:styleId="Char0">
    <w:name w:val="바닥글 Char"/>
    <w:basedOn w:val="a0"/>
    <w:link w:val="a6"/>
    <w:uiPriority w:val="99"/>
    <w:rsid w:val="00634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8741</Words>
  <Characters>42744</Characters>
  <Application>Microsoft Office Word</Application>
  <DocSecurity>0</DocSecurity>
  <Lines>1187</Lines>
  <Paragraphs>146</Paragraphs>
  <ScaleCrop>false</ScaleCrop>
  <Company/>
  <LinksUpToDate>false</LinksUpToDate>
  <CharactersWithSpaces>51339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6</cp:revision>
  <dcterms:created xsi:type="dcterms:W3CDTF">2025-10-29T12:49:00Z</dcterms:created>
  <dcterms:modified xsi:type="dcterms:W3CDTF">2025-10-29T13:08:00Z</dcterms:modified>
</cp:coreProperties>
</file>