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7C0F" w:rsidRPr="00B014D0" w:rsidRDefault="009D7C0F">
      <w:pPr>
        <w:rPr>
          <w:rFonts w:ascii="경기천년바탕OTF Regular" w:eastAsia="경기천년바탕OTF Regular" w:hAnsi="경기천년바탕OTF Regular"/>
        </w:rPr>
      </w:pPr>
    </w:p>
    <w:p w14:paraId="00000002" w14:textId="77777777" w:rsidR="009D7C0F" w:rsidRPr="00B014D0" w:rsidRDefault="009D7C0F">
      <w:pPr>
        <w:rPr>
          <w:rFonts w:ascii="경기천년바탕OTF Regular" w:eastAsia="경기천년바탕OTF Regular" w:hAnsi="경기천년바탕OTF Regular"/>
        </w:rPr>
      </w:pPr>
    </w:p>
    <w:p w14:paraId="00000003"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rPr>
        <w:tab/>
        <w:t>J English Factory</w:t>
      </w:r>
      <w:r w:rsidRPr="00B014D0">
        <w:rPr>
          <w:rFonts w:ascii="경기천년바탕OTF Regular" w:eastAsia="경기천년바탕OTF Regular" w:hAnsi="경기천년바탕OTF Regular"/>
        </w:rPr>
        <w:tab/>
        <w:t>2_2024_9  voc2  #20</w:t>
      </w:r>
    </w:p>
    <w:p w14:paraId="00000004"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05"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Merely convincing your children that worry is ① [rational / senseless / pointless] and that they would be more ② [content / dissatisfied / pleased] if they didn’t worry isn’t going to stop them from worrying. For some reason, young people seem to believe that worry is a fact of life over which they have little or no control. Consequently, they don’t even try to stop. Therefore, you need to convince them that worry, like guilt and fear, is nothing more than an emotion, and like all emotions, is subject to the power of the will. Tell them that they can eliminate worry from their lives by simply ③ [refusing / accepting / declining] to attend to it. Explain to them that if they refuse to act worried regardless of how they feel, they will eventually stop feeling worried and will begin to experience the contentment that ④ [retain / eliminate / remove] a worry-free life.</w:t>
      </w:r>
    </w:p>
    <w:p w14:paraId="00000006" w14:textId="77777777" w:rsidR="009D7C0F" w:rsidRPr="00B014D0" w:rsidRDefault="009D7C0F">
      <w:pPr>
        <w:rPr>
          <w:rFonts w:ascii="경기천년바탕OTF Regular" w:eastAsia="경기천년바탕OTF Regular" w:hAnsi="경기천년바탕OTF Regular"/>
          <w:lang w:val="en-US"/>
        </w:rPr>
      </w:pPr>
    </w:p>
    <w:p w14:paraId="00000007" w14:textId="77777777" w:rsidR="009D7C0F" w:rsidRPr="00B014D0" w:rsidRDefault="009D7C0F">
      <w:pPr>
        <w:rPr>
          <w:rFonts w:ascii="경기천년바탕OTF Regular" w:eastAsia="경기천년바탕OTF Regular" w:hAnsi="경기천년바탕OTF Regular"/>
          <w:lang w:val="en-US"/>
        </w:rPr>
      </w:pPr>
    </w:p>
    <w:p w14:paraId="00000008" w14:textId="77777777" w:rsidR="009D7C0F" w:rsidRPr="00B014D0" w:rsidRDefault="009D7C0F">
      <w:pPr>
        <w:rPr>
          <w:rFonts w:ascii="경기천년바탕OTF Regular" w:eastAsia="경기천년바탕OTF Regular" w:hAnsi="경기천년바탕OTF Regular"/>
          <w:lang w:val="en-US"/>
        </w:rPr>
      </w:pPr>
    </w:p>
    <w:p w14:paraId="00000009" w14:textId="77777777" w:rsidR="009D7C0F" w:rsidRPr="00B014D0" w:rsidRDefault="009D7C0F">
      <w:pPr>
        <w:rPr>
          <w:rFonts w:ascii="경기천년바탕OTF Regular" w:eastAsia="경기천년바탕OTF Regular" w:hAnsi="경기천년바탕OTF Regular"/>
          <w:lang w:val="en-US"/>
        </w:rPr>
      </w:pPr>
    </w:p>
    <w:p w14:paraId="0000000A"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#21</w:t>
      </w:r>
    </w:p>
    <w:p w14:paraId="0000000B"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0C" w14:textId="77777777" w:rsidR="009D7C0F" w:rsidRPr="00B014D0" w:rsidRDefault="009D7C0F">
      <w:pPr>
        <w:rPr>
          <w:rFonts w:ascii="경기천년바탕OTF Regular" w:eastAsia="경기천년바탕OTF Regular" w:hAnsi="경기천년바탕OTF Regular"/>
        </w:rPr>
      </w:pPr>
    </w:p>
    <w:p w14:paraId="0000000D"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lang w:val="en-US"/>
        </w:rPr>
        <w:t xml:space="preserve">In today’s information age, in many companies and on many teams, the objective is no longer error prevention and ① [uniqueness / replicability / reproducibility]. On the contrary, it’s creativity, speed, and ② [enthusiasm / apathy / keenness]. In the industrial era, the goal was to ③ [minimize / reduce / maximize] variation. But in creative companies today, maximizing variation is more ④ [trivial / essential / crucial]. In these situations, the biggest risk isn’t making a mistake or losing consistency; it’s failing to attract top talent, to invent new products, or to change direction quickly when the environment shifts. Consistency and repeatability are more likely to ⑤ [inhibit / encourage / suppress] fresh thinking than to bring your company profit. A lot of little mistakes, while sometimes painful, help the organization learn quickly and are a critical part of the innovation cycle. In these situations, rules and process are no longer the best answer. A symphony isn’t what you’re going for. Leave the conductor and the sheet music behind. </w:t>
      </w:r>
      <w:r w:rsidRPr="00B014D0">
        <w:rPr>
          <w:rFonts w:ascii="경기천년바탕OTF Regular" w:eastAsia="경기천년바탕OTF Regular" w:hAnsi="경기천년바탕OTF Regular" w:cs="Arial Unicode MS"/>
        </w:rPr>
        <w:t>Build a jazz band instead.</w:t>
      </w:r>
    </w:p>
    <w:p w14:paraId="0000000E" w14:textId="77777777" w:rsidR="009D7C0F" w:rsidRPr="00B014D0" w:rsidRDefault="009D7C0F">
      <w:pPr>
        <w:rPr>
          <w:rFonts w:ascii="경기천년바탕OTF Regular" w:eastAsia="경기천년바탕OTF Regular" w:hAnsi="경기천년바탕OTF Regular"/>
        </w:rPr>
      </w:pPr>
    </w:p>
    <w:p w14:paraId="0000000F" w14:textId="77777777" w:rsidR="009D7C0F" w:rsidRPr="00B014D0" w:rsidRDefault="009D7C0F">
      <w:pPr>
        <w:rPr>
          <w:rFonts w:ascii="경기천년바탕OTF Regular" w:eastAsia="경기천년바탕OTF Regular" w:hAnsi="경기천년바탕OTF Regular"/>
        </w:rPr>
      </w:pPr>
    </w:p>
    <w:p w14:paraId="00000010" w14:textId="77777777" w:rsidR="009D7C0F" w:rsidRPr="00B014D0" w:rsidRDefault="009D7C0F">
      <w:pPr>
        <w:rPr>
          <w:rFonts w:ascii="경기천년바탕OTF Regular" w:eastAsia="경기천년바탕OTF Regular" w:hAnsi="경기천년바탕OTF Regular"/>
        </w:rPr>
      </w:pPr>
    </w:p>
    <w:p w14:paraId="00000011" w14:textId="77777777" w:rsidR="009D7C0F" w:rsidRPr="00B014D0" w:rsidRDefault="009D7C0F">
      <w:pPr>
        <w:rPr>
          <w:rFonts w:ascii="경기천년바탕OTF Regular" w:eastAsia="경기천년바탕OTF Regular" w:hAnsi="경기천년바탕OTF Regular"/>
        </w:rPr>
      </w:pPr>
    </w:p>
    <w:p w14:paraId="00000012"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rPr>
        <w:tab/>
        <w:t>J English Factory</w:t>
      </w:r>
      <w:r w:rsidRPr="00B014D0">
        <w:rPr>
          <w:rFonts w:ascii="경기천년바탕OTF Regular" w:eastAsia="경기천년바탕OTF Regular" w:hAnsi="경기천년바탕OTF Regular"/>
        </w:rPr>
        <w:tab/>
        <w:t>2_2024_9  voc2  #22</w:t>
      </w:r>
    </w:p>
    <w:p w14:paraId="00000013"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14"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rPr>
        <w:t xml:space="preserve">Any new or ① [threatening / menacing / reassuring] situation may require us to make decisions and this requires information. </w:t>
      </w:r>
      <w:r w:rsidRPr="00B014D0">
        <w:rPr>
          <w:rFonts w:ascii="경기천년바탕OTF Regular" w:eastAsia="경기천년바탕OTF Regular" w:hAnsi="경기천년바탕OTF Regular" w:cs="Arial Unicode MS"/>
          <w:lang w:val="en-US"/>
        </w:rPr>
        <w:t>So important is communication during a disaster that normal social barriers are often ② [raised / elevated / lowered]. We will talk to strangers in a way we would never consider normally. Even relatively low grade ③ [disruption / disturbance / order] of our life such as a fire drill or a very late train seems to give us the permission to break normal etiquette and talk to strangers. The more important an event to a particular public, the more detailed and urgent the requirement for news becomes. Without an ④ [unreliable / credible / authoritative] source of facts, whether that is a newspaper or trusted broadcast station, rumours often run riot. Rumours start because people believe their group to be in danger and so, although the rumour is ⑤ [unproven / unsubstantiated / verified], feel they should pass it on. For example, if a worker heard that their employer’s business was doing badly and people were going to be made redundant, they would pass that information on to colleagues.</w:t>
      </w:r>
    </w:p>
    <w:p w14:paraId="00000015" w14:textId="77777777" w:rsidR="009D7C0F" w:rsidRPr="00B014D0" w:rsidRDefault="009D7C0F">
      <w:pPr>
        <w:rPr>
          <w:rFonts w:ascii="경기천년바탕OTF Regular" w:eastAsia="경기천년바탕OTF Regular" w:hAnsi="경기천년바탕OTF Regular"/>
          <w:lang w:val="en-US"/>
        </w:rPr>
      </w:pPr>
    </w:p>
    <w:p w14:paraId="00000016" w14:textId="77777777" w:rsidR="009D7C0F" w:rsidRPr="00B014D0" w:rsidRDefault="009D7C0F">
      <w:pPr>
        <w:rPr>
          <w:rFonts w:ascii="경기천년바탕OTF Regular" w:eastAsia="경기천년바탕OTF Regular" w:hAnsi="경기천년바탕OTF Regular"/>
          <w:lang w:val="en-US"/>
        </w:rPr>
      </w:pPr>
    </w:p>
    <w:p w14:paraId="00000017" w14:textId="77777777" w:rsidR="009D7C0F" w:rsidRPr="00B014D0" w:rsidRDefault="009D7C0F">
      <w:pPr>
        <w:rPr>
          <w:rFonts w:ascii="경기천년바탕OTF Regular" w:eastAsia="경기천년바탕OTF Regular" w:hAnsi="경기천년바탕OTF Regular"/>
          <w:lang w:val="en-US"/>
        </w:rPr>
      </w:pPr>
    </w:p>
    <w:p w14:paraId="00000018" w14:textId="77777777" w:rsidR="009D7C0F" w:rsidRPr="00B014D0" w:rsidRDefault="009D7C0F">
      <w:pPr>
        <w:rPr>
          <w:rFonts w:ascii="경기천년바탕OTF Regular" w:eastAsia="경기천년바탕OTF Regular" w:hAnsi="경기천년바탕OTF Regular"/>
          <w:lang w:val="en-US"/>
        </w:rPr>
      </w:pPr>
    </w:p>
    <w:p w14:paraId="00000019"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#23</w:t>
      </w:r>
    </w:p>
    <w:p w14:paraId="0000001A"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1B" w14:textId="77777777" w:rsidR="009D7C0F" w:rsidRPr="00B014D0" w:rsidRDefault="009D7C0F">
      <w:pPr>
        <w:rPr>
          <w:rFonts w:ascii="경기천년바탕OTF Regular" w:eastAsia="경기천년바탕OTF Regular" w:hAnsi="경기천년바탕OTF Regular"/>
        </w:rPr>
      </w:pPr>
    </w:p>
    <w:p w14:paraId="0000001C"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People seem to recognize that the arts are cultural activities that draw on (or react against) certain cultural traditions, certain shared understanding, and certain values and ideas that are ① [characteristic / typical / unusual] of the time and place in which the art is created. In the case of science, however, opinions ② [vary / agree / differ]. Some scientists, like the great biologist J. B. S. Haldane, see science in a similar light ― as a historical activity that occurs in a particular time and place, and that needs to be understood within that context. Others, however, see science as a purely “③ [biased / objective / impartial]” pursuit, ④ [uninfluenced / influenced / unaffected] by the cultural viewpoint and values of those who create it. In describing this view of science, philosopher Hugh Lacey speaks of the belief that there is an underlying order of the world which is simply there to be discovered ― the world of pure “fact” stripped of any link with value. The aim of science according to this view is to represent this world of pure “fact”, ⑤ [separately / independently / dependently] of any relationship it might bear contingently to human practices and experiences.</w:t>
      </w:r>
    </w:p>
    <w:p w14:paraId="0000001D" w14:textId="77777777" w:rsidR="009D7C0F" w:rsidRPr="00B014D0" w:rsidRDefault="009D7C0F">
      <w:pPr>
        <w:rPr>
          <w:rFonts w:ascii="경기천년바탕OTF Regular" w:eastAsia="경기천년바탕OTF Regular" w:hAnsi="경기천년바탕OTF Regular"/>
          <w:lang w:val="en-US"/>
        </w:rPr>
      </w:pPr>
    </w:p>
    <w:p w14:paraId="0000001E" w14:textId="77777777" w:rsidR="009D7C0F" w:rsidRPr="00B014D0" w:rsidRDefault="009D7C0F">
      <w:pPr>
        <w:rPr>
          <w:rFonts w:ascii="경기천년바탕OTF Regular" w:eastAsia="경기천년바탕OTF Regular" w:hAnsi="경기천년바탕OTF Regular"/>
          <w:lang w:val="en-US"/>
        </w:rPr>
      </w:pPr>
    </w:p>
    <w:p w14:paraId="0000001F" w14:textId="77777777" w:rsidR="009D7C0F" w:rsidRPr="00B014D0" w:rsidRDefault="009D7C0F">
      <w:pPr>
        <w:rPr>
          <w:rFonts w:ascii="경기천년바탕OTF Regular" w:eastAsia="경기천년바탕OTF Regular" w:hAnsi="경기천년바탕OTF Regular"/>
          <w:lang w:val="en-US"/>
        </w:rPr>
      </w:pPr>
    </w:p>
    <w:p w14:paraId="00000020" w14:textId="77777777" w:rsidR="009D7C0F" w:rsidRPr="00B014D0" w:rsidRDefault="009D7C0F">
      <w:pPr>
        <w:rPr>
          <w:rFonts w:ascii="경기천년바탕OTF Regular" w:eastAsia="경기천년바탕OTF Regular" w:hAnsi="경기천년바탕OTF Regular"/>
          <w:lang w:val="en-US"/>
        </w:rPr>
      </w:pPr>
    </w:p>
    <w:p w14:paraId="00000021"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#24</w:t>
      </w:r>
    </w:p>
    <w:p w14:paraId="00000022"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23"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Mental development consists of individuals increasingly ① [mastering / acquiring / failing] social codes and signals themselves, which they can master only in social situations with the support of more ② [incapable / capable / competent] individuals, typically adults. In this sense, mental development consists of ③ [internalizing / absorbing / externalizing] social patterns and gradually becoming a responsible actor among other responsible actors. In Denmark, the age of criminal responsibility is 15 years, which means that we then say that people have developed sufficient mental maturity to be ④ [irresponsible / accountable / liable] for their actions at this point. And at the age of 18 people are given the right to vote and are thereby formally included in the basic democratic process. I do not know whether these age boundaries are optimal, but it is clear that mental development takes place at different rates for different individuals, and depends especially on the social and family environment they have been given. Therefore, having formal limits for responsibility from a specific age that apply to everyone is a somewhat ⑤ [undeniable / debatable / questionable] practice. But the question, of course, is whether it can be done any differently.</w:t>
      </w:r>
    </w:p>
    <w:p w14:paraId="00000024" w14:textId="77777777" w:rsidR="009D7C0F" w:rsidRPr="00B014D0" w:rsidRDefault="009D7C0F">
      <w:pPr>
        <w:rPr>
          <w:rFonts w:ascii="경기천년바탕OTF Regular" w:eastAsia="경기천년바탕OTF Regular" w:hAnsi="경기천년바탕OTF Regular"/>
          <w:lang w:val="en-US"/>
        </w:rPr>
      </w:pPr>
    </w:p>
    <w:p w14:paraId="00000025" w14:textId="77777777" w:rsidR="009D7C0F" w:rsidRPr="00B014D0" w:rsidRDefault="009D7C0F">
      <w:pPr>
        <w:rPr>
          <w:rFonts w:ascii="경기천년바탕OTF Regular" w:eastAsia="경기천년바탕OTF Regular" w:hAnsi="경기천년바탕OTF Regular"/>
          <w:lang w:val="en-US"/>
        </w:rPr>
      </w:pPr>
    </w:p>
    <w:p w14:paraId="00000026" w14:textId="77777777" w:rsidR="009D7C0F" w:rsidRPr="00B014D0" w:rsidRDefault="009D7C0F">
      <w:pPr>
        <w:rPr>
          <w:rFonts w:ascii="경기천년바탕OTF Regular" w:eastAsia="경기천년바탕OTF Regular" w:hAnsi="경기천년바탕OTF Regular"/>
          <w:lang w:val="en-US"/>
        </w:rPr>
      </w:pPr>
    </w:p>
    <w:p w14:paraId="00000027" w14:textId="77777777" w:rsidR="009D7C0F" w:rsidRPr="00B014D0" w:rsidRDefault="009D7C0F">
      <w:pPr>
        <w:rPr>
          <w:rFonts w:ascii="경기천년바탕OTF Regular" w:eastAsia="경기천년바탕OTF Regular" w:hAnsi="경기천년바탕OTF Regular"/>
          <w:lang w:val="en-US"/>
        </w:rPr>
      </w:pPr>
    </w:p>
    <w:p w14:paraId="00000028"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#29</w:t>
      </w:r>
    </w:p>
    <w:p w14:paraId="00000029"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2A" w14:textId="77777777" w:rsidR="009D7C0F" w:rsidRPr="00B014D0" w:rsidRDefault="009D7C0F">
      <w:pPr>
        <w:rPr>
          <w:rFonts w:ascii="경기천년바탕OTF Regular" w:eastAsia="경기천년바탕OTF Regular" w:hAnsi="경기천년바탕OTF Regular"/>
        </w:rPr>
      </w:pPr>
    </w:p>
    <w:p w14:paraId="0000002B"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One well-known shift took place when the accepted view ― that the Earth was the center of the universe ― changed to one where we understood that we are only ① [visitors / inhabitants / residents] on one planet orbiting the Sun. With each person who ② [misunderstood / grasped / understood] the solar system view, it became easier for the next person to do so. So it is with the notion that the world revolves around the human economy. This is slowly being ③ [retained / replaced / substituted] by the view that the economy is a part of the larger system of material flows that connect all living things. When this perspective shifts into place, it will be obvious that our economic well-being ④ [forgoes / requires / demands] that we account for, and respond to, factors of ecological health. Unfortunately we do not have a century or two to make the change. By clarifying the nature of the old and new perspectives, and by identifying actions on which we might cooperate to move the process along, we can help ⑤ [impede / accelerate / speed up] the shift.</w:t>
      </w:r>
    </w:p>
    <w:p w14:paraId="0000002C" w14:textId="77777777" w:rsidR="009D7C0F" w:rsidRPr="00B014D0" w:rsidRDefault="009D7C0F">
      <w:pPr>
        <w:rPr>
          <w:rFonts w:ascii="경기천년바탕OTF Regular" w:eastAsia="경기천년바탕OTF Regular" w:hAnsi="경기천년바탕OTF Regular"/>
          <w:lang w:val="en-US"/>
        </w:rPr>
      </w:pPr>
    </w:p>
    <w:p w14:paraId="0000002D" w14:textId="77777777" w:rsidR="009D7C0F" w:rsidRPr="00B014D0" w:rsidRDefault="009D7C0F">
      <w:pPr>
        <w:rPr>
          <w:rFonts w:ascii="경기천년바탕OTF Regular" w:eastAsia="경기천년바탕OTF Regular" w:hAnsi="경기천년바탕OTF Regular"/>
          <w:lang w:val="en-US"/>
        </w:rPr>
      </w:pPr>
    </w:p>
    <w:p w14:paraId="0000002E" w14:textId="77777777" w:rsidR="009D7C0F" w:rsidRPr="00B014D0" w:rsidRDefault="009D7C0F">
      <w:pPr>
        <w:rPr>
          <w:rFonts w:ascii="경기천년바탕OTF Regular" w:eastAsia="경기천년바탕OTF Regular" w:hAnsi="경기천년바탕OTF Regular"/>
          <w:lang w:val="en-US"/>
        </w:rPr>
      </w:pPr>
    </w:p>
    <w:p w14:paraId="0000002F" w14:textId="77777777" w:rsidR="009D7C0F" w:rsidRPr="00B014D0" w:rsidRDefault="009D7C0F">
      <w:pPr>
        <w:rPr>
          <w:rFonts w:ascii="경기천년바탕OTF Regular" w:eastAsia="경기천년바탕OTF Regular" w:hAnsi="경기천년바탕OTF Regular"/>
          <w:lang w:val="en-US"/>
        </w:rPr>
      </w:pPr>
    </w:p>
    <w:p w14:paraId="00000030"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#30</w:t>
      </w:r>
    </w:p>
    <w:p w14:paraId="00000031"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32" w14:textId="77777777" w:rsidR="009D7C0F" w:rsidRPr="00B014D0" w:rsidRDefault="009D7C0F">
      <w:pPr>
        <w:rPr>
          <w:rFonts w:ascii="경기천년바탕OTF Regular" w:eastAsia="경기천년바탕OTF Regular" w:hAnsi="경기천년바탕OTF Regular"/>
        </w:rPr>
      </w:pPr>
    </w:p>
    <w:p w14:paraId="00000033"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The first human beings probably evolved in tropical regions where survival was possible without clothing. It is likely that they had very dark skin because light skin would have given ① [much / little / minimal] protection against the burning rays of the sun. There is a debate about whether these people spread into other parts of the world or, instead, whether people developed independently in various parts of the world. Whichever the case, it is believed that in time they became ② [capable / able / incapable] of spreading out from Africa, eventually to most of the world. This was probably because their physical characteristics ③ [altered / remained constant / changed]. For instance, early hominids probably did not walk upright, but when they developed that ability, they could travel more efficiently. More important, perhaps, was their ④ [decline / development / progress] of tool making. With tools, they could hunt other animals, so they could consume more protein and fat than their low-energy vegetarian diet would have provided. Not only their bodies but also their brains would have been changed with more energy. The brain needs lots of energy to grow. As their diet ⑤ [expanded / grew / contracted], hominids could physically and intellectually expand their territory.</w:t>
      </w:r>
    </w:p>
    <w:p w14:paraId="00000034" w14:textId="77777777" w:rsidR="009D7C0F" w:rsidRPr="00B014D0" w:rsidRDefault="009D7C0F">
      <w:pPr>
        <w:rPr>
          <w:rFonts w:ascii="경기천년바탕OTF Regular" w:eastAsia="경기천년바탕OTF Regular" w:hAnsi="경기천년바탕OTF Regular"/>
          <w:lang w:val="en-US"/>
        </w:rPr>
      </w:pPr>
    </w:p>
    <w:p w14:paraId="00000035" w14:textId="77777777" w:rsidR="009D7C0F" w:rsidRPr="00B014D0" w:rsidRDefault="009D7C0F">
      <w:pPr>
        <w:rPr>
          <w:rFonts w:ascii="경기천년바탕OTF Regular" w:eastAsia="경기천년바탕OTF Regular" w:hAnsi="경기천년바탕OTF Regular"/>
          <w:lang w:val="en-US"/>
        </w:rPr>
      </w:pPr>
    </w:p>
    <w:p w14:paraId="00000036" w14:textId="77777777" w:rsidR="009D7C0F" w:rsidRPr="00B014D0" w:rsidRDefault="009D7C0F">
      <w:pPr>
        <w:rPr>
          <w:rFonts w:ascii="경기천년바탕OTF Regular" w:eastAsia="경기천년바탕OTF Regular" w:hAnsi="경기천년바탕OTF Regular"/>
          <w:lang w:val="en-US"/>
        </w:rPr>
      </w:pPr>
    </w:p>
    <w:p w14:paraId="00000037" w14:textId="77777777" w:rsidR="009D7C0F" w:rsidRPr="00B014D0" w:rsidRDefault="009D7C0F">
      <w:pPr>
        <w:rPr>
          <w:rFonts w:ascii="경기천년바탕OTF Regular" w:eastAsia="경기천년바탕OTF Regular" w:hAnsi="경기천년바탕OTF Regular"/>
          <w:lang w:val="en-US"/>
        </w:rPr>
      </w:pPr>
    </w:p>
    <w:p w14:paraId="00000038"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#31</w:t>
      </w:r>
    </w:p>
    <w:p w14:paraId="00000039"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3A"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When we get an ① [unfavorable / disadvantageous / favorable] outcome, in some ways the last thing we want to hear is that the process was fair. As outraging as the combination of an unfavorable outcome and an unfair process is, this combination also brings with it a ② [consolation / comfort / distress] prize: the possibility of attributing the bad outcome to something other than ourselves. We may ③ [reassure / comfort / disturb] ourselves by believing that our bad outcome had little to do with us and everything to do with the unfair process. If the process is fair, however, we cannot nearly as easily ④ [externalize / project / internalize] the outcome; we got what we got “fair and square.” When the process is fair we believe that our outcome is ⑤ [deserved / merited / undeserved], which is another way of saying that there must have been something about ourselves (what we did or who we are) that caused the outcome.</w:t>
      </w:r>
    </w:p>
    <w:p w14:paraId="0000003B" w14:textId="77777777" w:rsidR="009D7C0F" w:rsidRPr="00B014D0" w:rsidRDefault="009D7C0F">
      <w:pPr>
        <w:rPr>
          <w:rFonts w:ascii="경기천년바탕OTF Regular" w:eastAsia="경기천년바탕OTF Regular" w:hAnsi="경기천년바탕OTF Regular"/>
          <w:lang w:val="en-US"/>
        </w:rPr>
      </w:pPr>
    </w:p>
    <w:p w14:paraId="0000003C" w14:textId="77777777" w:rsidR="009D7C0F" w:rsidRPr="00B014D0" w:rsidRDefault="009D7C0F">
      <w:pPr>
        <w:rPr>
          <w:rFonts w:ascii="경기천년바탕OTF Regular" w:eastAsia="경기천년바탕OTF Regular" w:hAnsi="경기천년바탕OTF Regular"/>
          <w:lang w:val="en-US"/>
        </w:rPr>
      </w:pPr>
    </w:p>
    <w:p w14:paraId="0000003D" w14:textId="77777777" w:rsidR="009D7C0F" w:rsidRPr="00B014D0" w:rsidRDefault="009D7C0F">
      <w:pPr>
        <w:rPr>
          <w:rFonts w:ascii="경기천년바탕OTF Regular" w:eastAsia="경기천년바탕OTF Regular" w:hAnsi="경기천년바탕OTF Regular"/>
          <w:lang w:val="en-US"/>
        </w:rPr>
      </w:pPr>
    </w:p>
    <w:p w14:paraId="0000003E" w14:textId="77777777" w:rsidR="009D7C0F" w:rsidRPr="00B014D0" w:rsidRDefault="009D7C0F">
      <w:pPr>
        <w:rPr>
          <w:rFonts w:ascii="경기천년바탕OTF Regular" w:eastAsia="경기천년바탕OTF Regular" w:hAnsi="경기천년바탕OTF Regular"/>
          <w:lang w:val="en-US"/>
        </w:rPr>
      </w:pPr>
    </w:p>
    <w:p w14:paraId="0000003F"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#32</w:t>
      </w:r>
    </w:p>
    <w:p w14:paraId="00000040"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41"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The well-known American ethnologist Alfred Louis Kroeber made a rich and ① [superficial / in-depth / thorough] study of women’s evening dress in the West, stretching back about three centuries and using reproductions of engravings. Having adjusted the dimensions of these plates due to their ② [diverse / homogeneous / varied] origins, he was able to analyse the ③ [constant / variable / unchanging] elements in fashion features and to come up with a study that was neither intuitive nor approximate, but precise, mathematical and statistical. He reduced women’s clothing to a certain number of features: length and size of the skirt, size and depth of the neckline, height of the waistline. He demonstrated ④ [unambiguously / vaguely / clearly] that fashion is a profoundly regular phenomenon which is not located at the level of annual variations but on the scale of history. For practically 300 years, women’s dress was subject to a very ⑤ [precise / imprecise / accurate] periodic cycle: forms reach the furthest point in their variations every fifty years. If, at any one moment, skirts are at their longest, fifty years later they will be at their shortest; thus skirts become long again fifty years after being short and a hundred years after being long.</w:t>
      </w:r>
    </w:p>
    <w:p w14:paraId="00000042" w14:textId="77777777" w:rsidR="009D7C0F" w:rsidRPr="00B014D0" w:rsidRDefault="009D7C0F">
      <w:pPr>
        <w:rPr>
          <w:rFonts w:ascii="경기천년바탕OTF Regular" w:eastAsia="경기천년바탕OTF Regular" w:hAnsi="경기천년바탕OTF Regular"/>
          <w:lang w:val="en-US"/>
        </w:rPr>
      </w:pPr>
    </w:p>
    <w:p w14:paraId="00000043" w14:textId="77777777" w:rsidR="009D7C0F" w:rsidRPr="00B014D0" w:rsidRDefault="009D7C0F">
      <w:pPr>
        <w:rPr>
          <w:rFonts w:ascii="경기천년바탕OTF Regular" w:eastAsia="경기천년바탕OTF Regular" w:hAnsi="경기천년바탕OTF Regular"/>
          <w:lang w:val="en-US"/>
        </w:rPr>
      </w:pPr>
    </w:p>
    <w:p w14:paraId="00000044" w14:textId="77777777" w:rsidR="009D7C0F" w:rsidRPr="00B014D0" w:rsidRDefault="009D7C0F">
      <w:pPr>
        <w:rPr>
          <w:rFonts w:ascii="경기천년바탕OTF Regular" w:eastAsia="경기천년바탕OTF Regular" w:hAnsi="경기천년바탕OTF Regular"/>
          <w:lang w:val="en-US"/>
        </w:rPr>
      </w:pPr>
    </w:p>
    <w:p w14:paraId="00000045" w14:textId="77777777" w:rsidR="009D7C0F" w:rsidRPr="00B014D0" w:rsidRDefault="009D7C0F">
      <w:pPr>
        <w:rPr>
          <w:rFonts w:ascii="경기천년바탕OTF Regular" w:eastAsia="경기천년바탕OTF Regular" w:hAnsi="경기천년바탕OTF Regular"/>
          <w:lang w:val="en-US"/>
        </w:rPr>
      </w:pPr>
    </w:p>
    <w:p w14:paraId="00000046"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#33</w:t>
      </w:r>
    </w:p>
    <w:p w14:paraId="00000047"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48"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Over the last few centuries, humanity’s collective ① [prosperity / affluence / destitution] has skyrocketed, as technological progress has made us far wealthier than ever before. To share out those riches, almost all societies have ② [adopted / rejected / established] the market mechanism, rewarding people in various ways for the work that they do and the things that they own. But rising ③ [equality / disparity / imbalance], itself often driven by technology, has started to put that mechanism under strain. Today, markets already provide ④ [enormous / negligible / vast] rewards to some people but leave many others with very little. And now, technological unemployment threatens to become a more ⑤ [moderate / fundamental / extreme] version of the same story, taking place in the particular market we rely upon the most: the labor market. As that market begins to break down, more and more people will be in danger of not receiving a share of society’s prosperity at all.</w:t>
      </w:r>
    </w:p>
    <w:p w14:paraId="00000049" w14:textId="77777777" w:rsidR="009D7C0F" w:rsidRPr="00B014D0" w:rsidRDefault="009D7C0F">
      <w:pPr>
        <w:rPr>
          <w:rFonts w:ascii="경기천년바탕OTF Regular" w:eastAsia="경기천년바탕OTF Regular" w:hAnsi="경기천년바탕OTF Regular"/>
          <w:lang w:val="en-US"/>
        </w:rPr>
      </w:pPr>
    </w:p>
    <w:p w14:paraId="0000004A" w14:textId="77777777" w:rsidR="009D7C0F" w:rsidRPr="00B014D0" w:rsidRDefault="009D7C0F">
      <w:pPr>
        <w:rPr>
          <w:rFonts w:ascii="경기천년바탕OTF Regular" w:eastAsia="경기천년바탕OTF Regular" w:hAnsi="경기천년바탕OTF Regular"/>
          <w:lang w:val="en-US"/>
        </w:rPr>
      </w:pPr>
    </w:p>
    <w:p w14:paraId="0000004B" w14:textId="77777777" w:rsidR="009D7C0F" w:rsidRPr="00B014D0" w:rsidRDefault="009D7C0F">
      <w:pPr>
        <w:rPr>
          <w:rFonts w:ascii="경기천년바탕OTF Regular" w:eastAsia="경기천년바탕OTF Regular" w:hAnsi="경기천년바탕OTF Regular"/>
          <w:lang w:val="en-US"/>
        </w:rPr>
      </w:pPr>
    </w:p>
    <w:p w14:paraId="0000004C" w14:textId="77777777" w:rsidR="009D7C0F" w:rsidRPr="00B014D0" w:rsidRDefault="009D7C0F">
      <w:pPr>
        <w:rPr>
          <w:rFonts w:ascii="경기천년바탕OTF Regular" w:eastAsia="경기천년바탕OTF Regular" w:hAnsi="경기천년바탕OTF Regular"/>
          <w:lang w:val="en-US"/>
        </w:rPr>
      </w:pPr>
    </w:p>
    <w:p w14:paraId="0000004D"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#34</w:t>
      </w:r>
    </w:p>
    <w:p w14:paraId="0000004E"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4F" w14:textId="77777777" w:rsidR="009D7C0F" w:rsidRPr="00B014D0" w:rsidRDefault="009D7C0F">
      <w:pPr>
        <w:rPr>
          <w:rFonts w:ascii="경기천년바탕OTF Regular" w:eastAsia="경기천년바탕OTF Regular" w:hAnsi="경기천년바탕OTF Regular"/>
        </w:rPr>
      </w:pPr>
    </w:p>
    <w:p w14:paraId="00000050"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It’s often said that those who can’t do, teach. It would be more ① [accurate / precise / inaccurate] to say that those who can do, can’t teach the basics. A great deal of expert knowledge is ② [unstated / explicit / implicit], not explicit. The further you progress toward mastery, the less ③ [unaware / conscious / mindful] awareness you often have of the fundamentals. Experiments show that skilled golfers and wine aficionados have a hard time describing their putting and tasting techniques ― even asking them to explain their approaches is enough to ④ [interfere / hinder / assist] with their performance, so they often stay on autopilot. When I first saw an elite diver do four and a half somersaults, I asked how he managed to spin so fast. His answer: “Just go up in a ball.” Experts often have an ⑤ [logical / intuitive / instinctive] understanding of a route, but they struggle to clearly express all the steps to take. Their brain dump is partially filled with garbage.</w:t>
      </w:r>
    </w:p>
    <w:p w14:paraId="00000051" w14:textId="77777777" w:rsidR="009D7C0F" w:rsidRPr="00B014D0" w:rsidRDefault="009D7C0F">
      <w:pPr>
        <w:rPr>
          <w:rFonts w:ascii="경기천년바탕OTF Regular" w:eastAsia="경기천년바탕OTF Regular" w:hAnsi="경기천년바탕OTF Regular"/>
          <w:lang w:val="en-US"/>
        </w:rPr>
      </w:pPr>
    </w:p>
    <w:p w14:paraId="00000052" w14:textId="77777777" w:rsidR="009D7C0F" w:rsidRPr="00B014D0" w:rsidRDefault="009D7C0F">
      <w:pPr>
        <w:rPr>
          <w:rFonts w:ascii="경기천년바탕OTF Regular" w:eastAsia="경기천년바탕OTF Regular" w:hAnsi="경기천년바탕OTF Regular"/>
          <w:lang w:val="en-US"/>
        </w:rPr>
      </w:pPr>
    </w:p>
    <w:p w14:paraId="00000053" w14:textId="77777777" w:rsidR="009D7C0F" w:rsidRPr="00B014D0" w:rsidRDefault="009D7C0F">
      <w:pPr>
        <w:rPr>
          <w:rFonts w:ascii="경기천년바탕OTF Regular" w:eastAsia="경기천년바탕OTF Regular" w:hAnsi="경기천년바탕OTF Regular"/>
          <w:lang w:val="en-US"/>
        </w:rPr>
      </w:pPr>
    </w:p>
    <w:p w14:paraId="00000054" w14:textId="77777777" w:rsidR="009D7C0F" w:rsidRPr="00B014D0" w:rsidRDefault="009D7C0F">
      <w:pPr>
        <w:rPr>
          <w:rFonts w:ascii="경기천년바탕OTF Regular" w:eastAsia="경기천년바탕OTF Regular" w:hAnsi="경기천년바탕OTF Regular"/>
          <w:lang w:val="en-US"/>
        </w:rPr>
      </w:pPr>
    </w:p>
    <w:p w14:paraId="00000055"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lang w:val="en-US"/>
        </w:rPr>
        <w:tab/>
        <w:t>J English Factory</w:t>
      </w:r>
      <w:r w:rsidRPr="00B014D0">
        <w:rPr>
          <w:rFonts w:ascii="경기천년바탕OTF Regular" w:eastAsia="경기천년바탕OTF Regular" w:hAnsi="경기천년바탕OTF Regular"/>
          <w:lang w:val="en-US"/>
        </w:rPr>
        <w:tab/>
        <w:t>2_2024_9  voc2  #35</w:t>
      </w:r>
    </w:p>
    <w:p w14:paraId="00000056"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lang w:val="en-US"/>
        </w:rPr>
        <w:t xml:space="preserve"> </w:t>
      </w:r>
      <w:r w:rsidRPr="00B014D0">
        <w:rPr>
          <w:rFonts w:ascii="경기천년바탕OTF Regular" w:eastAsia="경기천년바탕OTF Regular" w:hAnsi="경기천년바탕OTF Regular" w:cs="Arial Unicode MS"/>
        </w:rPr>
        <w:t>문맥상 옳지 않은 어휘를 골라 동그라미하시오.</w:t>
      </w:r>
    </w:p>
    <w:p w14:paraId="00000057" w14:textId="77777777" w:rsidR="009D7C0F" w:rsidRPr="00B014D0" w:rsidRDefault="009D7C0F">
      <w:pPr>
        <w:rPr>
          <w:rFonts w:ascii="경기천년바탕OTF Regular" w:eastAsia="경기천년바탕OTF Regular" w:hAnsi="경기천년바탕OTF Regular"/>
        </w:rPr>
      </w:pPr>
    </w:p>
    <w:p w14:paraId="00000058"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Minimal processing can be one of the best ways to keep original flavors and taste, without any need to add artificial flavoring or additives, or too much salt. This would also be the efficient way to keep most nutrients, especially the most sensitive ones such as many vitamins and anti-oxidants. Milling of cereals is one of the most ① [minimal / slight / extensive] processes which dramatically affect nutrient content. While grains are naturally very rich in micronutrients, anti-oxidants and fiber (i.e. in wholemeal flour or flakes), milling usually removes the vast majority of minerals, vitamins and fibers to ② [produce / yield / retain] white flour. Such a ③ [spoilage / preservation / degradation] of key nutrients and fiber is no longer acceptable in the context of a sustainable diet aiming at an optimal nutrient density and health protection. In contrast, fermentation of various foodstuffs or germination of grains are traditional, locally accessible, low-energy and highly ④ [wholesome / nutritious / detrimental] processes of ⑤ [sound / valid / questionable] interest.</w:t>
      </w:r>
    </w:p>
    <w:p w14:paraId="00000059" w14:textId="77777777" w:rsidR="009D7C0F" w:rsidRPr="00B014D0" w:rsidRDefault="009D7C0F">
      <w:pPr>
        <w:rPr>
          <w:rFonts w:ascii="경기천년바탕OTF Regular" w:eastAsia="경기천년바탕OTF Regular" w:hAnsi="경기천년바탕OTF Regular"/>
          <w:lang w:val="en-US"/>
        </w:rPr>
      </w:pPr>
    </w:p>
    <w:p w14:paraId="0000005A" w14:textId="77777777" w:rsidR="009D7C0F" w:rsidRPr="00B014D0" w:rsidRDefault="009D7C0F">
      <w:pPr>
        <w:rPr>
          <w:rFonts w:ascii="경기천년바탕OTF Regular" w:eastAsia="경기천년바탕OTF Regular" w:hAnsi="경기천년바탕OTF Regular"/>
          <w:lang w:val="en-US"/>
        </w:rPr>
      </w:pPr>
    </w:p>
    <w:p w14:paraId="0000005B" w14:textId="77777777" w:rsidR="009D7C0F" w:rsidRPr="00B014D0" w:rsidRDefault="009D7C0F">
      <w:pPr>
        <w:rPr>
          <w:rFonts w:ascii="경기천년바탕OTF Regular" w:eastAsia="경기천년바탕OTF Regular" w:hAnsi="경기천년바탕OTF Regular"/>
          <w:lang w:val="en-US"/>
        </w:rPr>
      </w:pPr>
    </w:p>
    <w:p w14:paraId="0000005C" w14:textId="77777777" w:rsidR="009D7C0F" w:rsidRPr="00B014D0" w:rsidRDefault="009D7C0F">
      <w:pPr>
        <w:rPr>
          <w:rFonts w:ascii="경기천년바탕OTF Regular" w:eastAsia="경기천년바탕OTF Regular" w:hAnsi="경기천년바탕OTF Regular"/>
          <w:lang w:val="en-US"/>
        </w:rPr>
      </w:pPr>
    </w:p>
    <w:p w14:paraId="0000005D"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#36</w:t>
      </w:r>
    </w:p>
    <w:p w14:paraId="0000005E"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5F"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It would seem obvious that the more ① [competent / capable / incompetent] someone is, the more we will like that person. By "competence," I mean a cluster of qualities: smartness, the ability to get things done, wise decisions, etc. We stand a better chance of doing well at our life tasks if we surround ourselves with people who know what they're doing and have a lot to teach us. But the research evidence is ② [contradictory / consistent / paradoxical]: In problem-solving groups, the participants who are considered the most competent and have the best ideas tend not to be the ones who are best liked. Why? One possibility is that, although we like to be around competent people, those who are too competent make us ③ [comfortable / uncomfortable / uneasy]. They may seem ④ [unapproachable / approachable / aloof], distant, superhuman ― and make us look bad (and feel worse) by comparison. If this were true, we might like people more if they reveal some evidence of ⑤ [imperfection / fallibility / infallibility]. For example, if your friend is a brilliant mathematician, superb athlete, and gourmet cook, you might like him or her better if, every once in a while, they screwed up.</w:t>
      </w:r>
    </w:p>
    <w:p w14:paraId="00000060" w14:textId="77777777" w:rsidR="009D7C0F" w:rsidRPr="00B014D0" w:rsidRDefault="009D7C0F">
      <w:pPr>
        <w:rPr>
          <w:rFonts w:ascii="경기천년바탕OTF Regular" w:eastAsia="경기천년바탕OTF Regular" w:hAnsi="경기천년바탕OTF Regular"/>
          <w:lang w:val="en-US"/>
        </w:rPr>
      </w:pPr>
    </w:p>
    <w:p w14:paraId="00000061" w14:textId="77777777" w:rsidR="009D7C0F" w:rsidRPr="00B014D0" w:rsidRDefault="009D7C0F">
      <w:pPr>
        <w:rPr>
          <w:rFonts w:ascii="경기천년바탕OTF Regular" w:eastAsia="경기천년바탕OTF Regular" w:hAnsi="경기천년바탕OTF Regular"/>
          <w:lang w:val="en-US"/>
        </w:rPr>
      </w:pPr>
    </w:p>
    <w:p w14:paraId="00000062" w14:textId="77777777" w:rsidR="009D7C0F" w:rsidRPr="00B014D0" w:rsidRDefault="009D7C0F">
      <w:pPr>
        <w:rPr>
          <w:rFonts w:ascii="경기천년바탕OTF Regular" w:eastAsia="경기천년바탕OTF Regular" w:hAnsi="경기천년바탕OTF Regular"/>
          <w:lang w:val="en-US"/>
        </w:rPr>
      </w:pPr>
    </w:p>
    <w:p w14:paraId="00000063" w14:textId="77777777" w:rsidR="009D7C0F" w:rsidRPr="00B014D0" w:rsidRDefault="009D7C0F">
      <w:pPr>
        <w:rPr>
          <w:rFonts w:ascii="경기천년바탕OTF Regular" w:eastAsia="경기천년바탕OTF Regular" w:hAnsi="경기천년바탕OTF Regular"/>
          <w:lang w:val="en-US"/>
        </w:rPr>
      </w:pPr>
    </w:p>
    <w:p w14:paraId="00000064"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#37</w:t>
      </w:r>
    </w:p>
    <w:p w14:paraId="00000065"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66"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A computational algorithm that takes input data and generates some output from it doesn't really ① [exclude / embody / represent] any notion of meaning. Certainly, such a computation does not generally have as its ② [objective / irrelevance / purpose] its own survival and well-being. It does not, in general, ③ [assign / withhold / allocate] value to the inputs. Compare, for example, a computer algorithm with the waggle dance of the honeybee, by which means a foraging bee ④ [transmits / conceals / conveys] to others in the hive information about the source of food (such as nectar) it has located. The "dance" ― a series of stylized movements on the comb ― shows the bees how far away the food is and in which direction. But this input does not simply program other bees to go out and look for it. Rather, they evaluate this information, comparing it with their own knowledge of the surroundings. Some bees might not bother to make the journey, considering it not worthwhile. The input, such as it is, is processed in the light of the organism's own internal states and history; there is nothing ⑤ [optional / prescriptive / mandatory] about its effects.</w:t>
      </w:r>
    </w:p>
    <w:p w14:paraId="00000067" w14:textId="77777777" w:rsidR="009D7C0F" w:rsidRPr="00B014D0" w:rsidRDefault="009D7C0F">
      <w:pPr>
        <w:rPr>
          <w:rFonts w:ascii="경기천년바탕OTF Regular" w:eastAsia="경기천년바탕OTF Regular" w:hAnsi="경기천년바탕OTF Regular"/>
          <w:lang w:val="en-US"/>
        </w:rPr>
      </w:pPr>
    </w:p>
    <w:p w14:paraId="00000068" w14:textId="77777777" w:rsidR="009D7C0F" w:rsidRPr="00B014D0" w:rsidRDefault="009D7C0F">
      <w:pPr>
        <w:rPr>
          <w:rFonts w:ascii="경기천년바탕OTF Regular" w:eastAsia="경기천년바탕OTF Regular" w:hAnsi="경기천년바탕OTF Regular"/>
          <w:lang w:val="en-US"/>
        </w:rPr>
      </w:pPr>
    </w:p>
    <w:p w14:paraId="00000069" w14:textId="77777777" w:rsidR="009D7C0F" w:rsidRPr="00B014D0" w:rsidRDefault="009D7C0F">
      <w:pPr>
        <w:rPr>
          <w:rFonts w:ascii="경기천년바탕OTF Regular" w:eastAsia="경기천년바탕OTF Regular" w:hAnsi="경기천년바탕OTF Regular"/>
          <w:lang w:val="en-US"/>
        </w:rPr>
      </w:pPr>
    </w:p>
    <w:p w14:paraId="0000006A" w14:textId="77777777" w:rsidR="009D7C0F" w:rsidRPr="00B014D0" w:rsidRDefault="009D7C0F">
      <w:pPr>
        <w:rPr>
          <w:rFonts w:ascii="경기천년바탕OTF Regular" w:eastAsia="경기천년바탕OTF Regular" w:hAnsi="경기천년바탕OTF Regular"/>
          <w:lang w:val="en-US"/>
        </w:rPr>
      </w:pPr>
    </w:p>
    <w:p w14:paraId="0000006B"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#38</w:t>
      </w:r>
    </w:p>
    <w:p w14:paraId="0000006C"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6D" w14:textId="77777777" w:rsidR="009D7C0F" w:rsidRPr="00B014D0" w:rsidRDefault="009D7C0F">
      <w:pPr>
        <w:rPr>
          <w:rFonts w:ascii="경기천년바탕OTF Regular" w:eastAsia="경기천년바탕OTF Regular" w:hAnsi="경기천년바탕OTF Regular"/>
        </w:rPr>
      </w:pPr>
    </w:p>
    <w:p w14:paraId="0000006E"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There are deep ① [similarities / resemblances / differences] between viral contagion and behavioral contagion. For example, people in close or extended ② [distance / proximity / closeness] to others infected by a virus are themselves more likely to become infected, just as people are more likely to drink excessively when they spend more time in the company of heavy drinkers. But there are also important differences between the two types of contagion. One is that visibility promotes behavioral contagion but ③ [restricts / promotes / inhibits] the spread of infectious diseases. Solar panels that are visible from the street, for instance, are more likely to ④ [stimulate / encourage / discourage] neighboring installations. In contrast, we try to ⑤ [seek / avoid / shun] others who are visibly ill. Another important difference is that whereas viral contagion is almost always a bad thing, behavioral contagion is sometimes negative ― as in the case of smoking ― but sometimes positive, as in the case of solar installations.</w:t>
      </w:r>
    </w:p>
    <w:p w14:paraId="0000006F" w14:textId="77777777" w:rsidR="009D7C0F" w:rsidRPr="00B014D0" w:rsidRDefault="009D7C0F">
      <w:pPr>
        <w:rPr>
          <w:rFonts w:ascii="경기천년바탕OTF Regular" w:eastAsia="경기천년바탕OTF Regular" w:hAnsi="경기천년바탕OTF Regular"/>
          <w:lang w:val="en-US"/>
        </w:rPr>
      </w:pPr>
    </w:p>
    <w:p w14:paraId="00000070" w14:textId="77777777" w:rsidR="009D7C0F" w:rsidRPr="00B014D0" w:rsidRDefault="009D7C0F">
      <w:pPr>
        <w:rPr>
          <w:rFonts w:ascii="경기천년바탕OTF Regular" w:eastAsia="경기천년바탕OTF Regular" w:hAnsi="경기천년바탕OTF Regular"/>
          <w:lang w:val="en-US"/>
        </w:rPr>
      </w:pPr>
    </w:p>
    <w:p w14:paraId="00000071" w14:textId="77777777" w:rsidR="009D7C0F" w:rsidRPr="00B014D0" w:rsidRDefault="009D7C0F">
      <w:pPr>
        <w:rPr>
          <w:rFonts w:ascii="경기천년바탕OTF Regular" w:eastAsia="경기천년바탕OTF Regular" w:hAnsi="경기천년바탕OTF Regular"/>
          <w:lang w:val="en-US"/>
        </w:rPr>
      </w:pPr>
    </w:p>
    <w:p w14:paraId="00000072" w14:textId="77777777" w:rsidR="009D7C0F" w:rsidRPr="00B014D0" w:rsidRDefault="009D7C0F">
      <w:pPr>
        <w:rPr>
          <w:rFonts w:ascii="경기천년바탕OTF Regular" w:eastAsia="경기천년바탕OTF Regular" w:hAnsi="경기천년바탕OTF Regular"/>
          <w:lang w:val="en-US"/>
        </w:rPr>
      </w:pPr>
    </w:p>
    <w:p w14:paraId="00000073"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#39</w:t>
      </w:r>
    </w:p>
    <w:p w14:paraId="00000074"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75" w14:textId="77777777" w:rsidR="009D7C0F" w:rsidRPr="00B014D0" w:rsidRDefault="009D7C0F">
      <w:pPr>
        <w:rPr>
          <w:rFonts w:ascii="경기천년바탕OTF Regular" w:eastAsia="경기천년바탕OTF Regular" w:hAnsi="경기천년바탕OTF Regular"/>
        </w:rPr>
      </w:pPr>
    </w:p>
    <w:p w14:paraId="00000076"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Sleep is clearly about more than just resting. One ① [curious / inquisitive / ordinary] fact is that animals that are hibernating also have periods of sleep. It comes as a surprise to most of us, but hibernation and sleep are not the same thing at all, at least not from a neurological and metabolic perspective. Hibernating is more like being anesthetized: the subject is unconscious but not actually asleep. So a hibernating animal needs to get a few hours of ② [traditional / unconventional / conventional] sleep each day within the larger unconsciousness. A further surprise to most of us is that bears, the most famous of wintry sleepers, don't actually hibernate. Real hibernation involves ③ [superficial / profound / deep] unconsciousness and a ④ [dramatic / striking / subtle] fall in body temperature ― often to around 32 degrees Fahrenheit. By this definition, bears don't hibernate, because their body temperature stays near normal and they are easily awakened. Their winter sleeps are more ⑤ [precisely / inaccurately / accurately] called a state of torpor.</w:t>
      </w:r>
    </w:p>
    <w:p w14:paraId="00000077" w14:textId="77777777" w:rsidR="009D7C0F" w:rsidRPr="00B014D0" w:rsidRDefault="009D7C0F">
      <w:pPr>
        <w:rPr>
          <w:rFonts w:ascii="경기천년바탕OTF Regular" w:eastAsia="경기천년바탕OTF Regular" w:hAnsi="경기천년바탕OTF Regular"/>
          <w:lang w:val="en-US"/>
        </w:rPr>
      </w:pPr>
    </w:p>
    <w:p w14:paraId="00000078" w14:textId="77777777" w:rsidR="009D7C0F" w:rsidRPr="00B014D0" w:rsidRDefault="009D7C0F">
      <w:pPr>
        <w:rPr>
          <w:rFonts w:ascii="경기천년바탕OTF Regular" w:eastAsia="경기천년바탕OTF Regular" w:hAnsi="경기천년바탕OTF Regular"/>
          <w:lang w:val="en-US"/>
        </w:rPr>
      </w:pPr>
    </w:p>
    <w:p w14:paraId="00000079" w14:textId="77777777" w:rsidR="009D7C0F" w:rsidRPr="00B014D0" w:rsidRDefault="009D7C0F">
      <w:pPr>
        <w:rPr>
          <w:rFonts w:ascii="경기천년바탕OTF Regular" w:eastAsia="경기천년바탕OTF Regular" w:hAnsi="경기천년바탕OTF Regular"/>
          <w:lang w:val="en-US"/>
        </w:rPr>
      </w:pPr>
    </w:p>
    <w:p w14:paraId="0000007A" w14:textId="77777777" w:rsidR="009D7C0F" w:rsidRPr="00B014D0" w:rsidRDefault="009D7C0F">
      <w:pPr>
        <w:rPr>
          <w:rFonts w:ascii="경기천년바탕OTF Regular" w:eastAsia="경기천년바탕OTF Regular" w:hAnsi="경기천년바탕OTF Regular"/>
          <w:lang w:val="en-US"/>
        </w:rPr>
      </w:pPr>
    </w:p>
    <w:p w14:paraId="25F9869D" w14:textId="77777777" w:rsidR="00B014D0" w:rsidRPr="00B014D0" w:rsidRDefault="00B014D0" w:rsidP="00B014D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lang w:val="en-US"/>
        </w:rPr>
        <w:tab/>
        <w:t>J English Factory</w:t>
      </w:r>
      <w:r w:rsidRPr="00B014D0">
        <w:rPr>
          <w:rFonts w:ascii="경기천년바탕OTF Regular" w:eastAsia="경기천년바탕OTF Regular" w:hAnsi="경기천년바탕OTF Regular"/>
          <w:lang w:val="en-US"/>
        </w:rPr>
        <w:tab/>
        <w:t>2_2024_9  voc2  #40</w:t>
      </w:r>
    </w:p>
    <w:p w14:paraId="70AE08A7" w14:textId="77777777" w:rsidR="00B014D0" w:rsidRPr="00B014D0" w:rsidRDefault="00B014D0" w:rsidP="00B014D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lang w:val="en-US"/>
        </w:rPr>
        <w:t> 문맥상 옳지 않은 어휘를 골라 동그라미하시오.</w:t>
      </w:r>
    </w:p>
    <w:p w14:paraId="5F8EE3C7" w14:textId="77777777" w:rsidR="00B014D0" w:rsidRPr="00B014D0" w:rsidRDefault="00B014D0" w:rsidP="00B014D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lang w:val="en-US"/>
        </w:rPr>
        <w:t>The concern about how we appear to others can be seen in children, though work by the psychologist Ervin Staub suggests that the effect may vary with age. In a study where children heard another child in ① [distress / comfort / anguish], young children (kindergarten through second grade) were more likely to help the child in distress when with another child than when alone. But for older children ― in fourth and sixth grade ― the effect ② [reversed / inverted / maintained]: they were less likely to help a child in distress when they were with a peer than when they were alone. Staub suggested that younger children might feel more comfortable acting when they have the company of a peer, whereas older children might feel more ③ [concern / indifference / worry] about being judged by their peers and fear feeling embarrassed by overreacting. Staub noted that “older children seemed to discuss the distress sounds less and to react to them less openly than younger children.” In other words, the older children were ④ [deliberately / intentionally / accidentally] putting on a poker face in front of their peers. The overall finding suggests that the way children react to others' suffering is ⑤ [influenced / affected / unaffected] by social factors and age.</w:t>
      </w:r>
    </w:p>
    <w:p w14:paraId="0000007F" w14:textId="77777777" w:rsidR="009D7C0F" w:rsidRPr="00B014D0" w:rsidRDefault="009D7C0F">
      <w:pPr>
        <w:rPr>
          <w:rFonts w:ascii="경기천년바탕OTF Regular" w:eastAsia="경기천년바탕OTF Regular" w:hAnsi="경기천년바탕OTF Regular"/>
          <w:lang w:val="en-US"/>
        </w:rPr>
      </w:pPr>
    </w:p>
    <w:p w14:paraId="00000080" w14:textId="77777777" w:rsidR="009D7C0F" w:rsidRPr="00B014D0" w:rsidRDefault="009D7C0F">
      <w:pPr>
        <w:rPr>
          <w:rFonts w:ascii="경기천년바탕OTF Regular" w:eastAsia="경기천년바탕OTF Regular" w:hAnsi="경기천년바탕OTF Regular"/>
          <w:lang w:val="en-US"/>
        </w:rPr>
      </w:pPr>
    </w:p>
    <w:p w14:paraId="00000081" w14:textId="77777777" w:rsidR="009D7C0F" w:rsidRPr="00B014D0" w:rsidRDefault="009D7C0F">
      <w:pPr>
        <w:rPr>
          <w:rFonts w:ascii="경기천년바탕OTF Regular" w:eastAsia="경기천년바탕OTF Regular" w:hAnsi="경기천년바탕OTF Regular"/>
          <w:lang w:val="en-US"/>
        </w:rPr>
      </w:pPr>
    </w:p>
    <w:p w14:paraId="00000082"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lang w:val="en-US"/>
        </w:rPr>
        <w:tab/>
      </w:r>
      <w:r w:rsidRPr="00B014D0">
        <w:rPr>
          <w:rFonts w:ascii="경기천년바탕OTF Regular" w:eastAsia="경기천년바탕OTF Regular" w:hAnsi="경기천년바탕OTF Regular"/>
        </w:rPr>
        <w:t>J English Factory</w:t>
      </w:r>
      <w:r w:rsidRPr="00B014D0">
        <w:rPr>
          <w:rFonts w:ascii="경기천년바탕OTF Regular" w:eastAsia="경기천년바탕OTF Regular" w:hAnsi="경기천년바탕OTF Regular"/>
        </w:rPr>
        <w:tab/>
        <w:t>2_2024_9  voc2  #41</w:t>
      </w:r>
    </w:p>
    <w:p w14:paraId="00000083" w14:textId="77777777" w:rsidR="009D7C0F" w:rsidRPr="00B014D0" w:rsidRDefault="00000000">
      <w:pPr>
        <w:rPr>
          <w:rFonts w:ascii="경기천년바탕OTF Regular" w:eastAsia="경기천년바탕OTF Regular" w:hAnsi="경기천년바탕OTF Regular"/>
        </w:rPr>
      </w:pPr>
      <w:r w:rsidRPr="00B014D0">
        <w:rPr>
          <w:rFonts w:ascii="경기천년바탕OTF Regular" w:eastAsia="경기천년바탕OTF Regular" w:hAnsi="경기천년바탕OTF Regular" w:cs="Arial Unicode MS"/>
        </w:rPr>
        <w:t xml:space="preserve"> 문맥상 옳지 않은 어휘를 골라 동그라미하시오.</w:t>
      </w:r>
    </w:p>
    <w:p w14:paraId="00000084" w14:textId="77777777" w:rsidR="009D7C0F" w:rsidRPr="00B014D0" w:rsidRDefault="00000000">
      <w:pPr>
        <w:rPr>
          <w:rFonts w:ascii="경기천년바탕OTF Regular" w:eastAsia="경기천년바탕OTF Regular" w:hAnsi="경기천년바탕OTF Regular"/>
          <w:lang w:val="en-US"/>
        </w:rPr>
      </w:pPr>
      <w:r w:rsidRPr="00B014D0">
        <w:rPr>
          <w:rFonts w:ascii="경기천년바탕OTF Regular" w:eastAsia="경기천년바탕OTF Regular" w:hAnsi="경기천년바탕OTF Regular" w:cs="Arial Unicode MS"/>
          <w:lang w:val="en-US"/>
        </w:rPr>
        <w:t>What makes questioning authority so hard? The ① [ease / difficulties / challenges] start in childhood, when parents ― the first and most powerful authority figures ― show children “the way things are.” This is a necessary element of learning language and socialization, and certainly most things learned in early childhood are ② [noncontroversial / undisputed / debatable]: the English alphabet starts with A and ends with Z, the numbers 1 through 10 come before the numbers 11 through 20, and so on. Children, however, will spontaneously question things that are quite obvious to adults and even to older kids. The word “why?” becomes a challenge, as in, “Why is the sky blue?” Answers such as “because it just is” or “because I say so” tell children that they must unquestioningly ③ [embrace / reject / accept] what authorities say “just because,” and children who persist in their questioning are likely to find themselves dismissed or yelled at for “bothering” adults with “meaningless” or “unimportant” questions. But these questions are in fact perfectly ④ [unreasonable / reasonable / logical]. Why is the sky blue? Many adults do not themselves know the answer. And who says the sky‘s color needs to be called “blue,” anyway? How do we know that what one person calls “blue” is the same color that another calls “blue”? The scientific answers come from physics, but those are not the answers that children are seeking. They are trying to understand the world, and no matter how ⑤ [irritating / annoying / pleasing] the repeated questions may become to stressed and time-pressed parents, it is important to take them seriously to encourage kids to question authority to think for themselves.</w:t>
      </w:r>
    </w:p>
    <w:p w14:paraId="00000085" w14:textId="77777777" w:rsidR="009D7C0F" w:rsidRPr="00B014D0" w:rsidRDefault="009D7C0F">
      <w:pPr>
        <w:rPr>
          <w:rFonts w:ascii="경기천년바탕OTF Regular" w:eastAsia="경기천년바탕OTF Regular" w:hAnsi="경기천년바탕OTF Regular"/>
          <w:lang w:val="en-US"/>
        </w:rPr>
      </w:pPr>
    </w:p>
    <w:p w14:paraId="00000086" w14:textId="77777777" w:rsidR="009D7C0F" w:rsidRPr="00B014D0" w:rsidRDefault="009D7C0F">
      <w:pPr>
        <w:rPr>
          <w:rFonts w:ascii="경기천년바탕OTF Regular" w:eastAsia="경기천년바탕OTF Regular" w:hAnsi="경기천년바탕OTF Regular"/>
          <w:lang w:val="en-US"/>
        </w:rPr>
      </w:pPr>
    </w:p>
    <w:p w14:paraId="00000087" w14:textId="77777777" w:rsidR="009D7C0F" w:rsidRPr="00B014D0" w:rsidRDefault="009D7C0F">
      <w:pPr>
        <w:rPr>
          <w:rFonts w:ascii="경기천년바탕OTF Regular" w:eastAsia="경기천년바탕OTF Regular" w:hAnsi="경기천년바탕OTF Regular"/>
          <w:lang w:val="en-US"/>
        </w:rPr>
      </w:pPr>
    </w:p>
    <w:sectPr w:rsidR="009D7C0F" w:rsidRPr="00B014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0F"/>
    <w:rsid w:val="001E71C9"/>
    <w:rsid w:val="003D4FF0"/>
    <w:rsid w:val="009D7C0F"/>
    <w:rsid w:val="00B014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A39A-7F44-4A53-AB19-24F15A1C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3254</Words>
  <Characters>18551</Characters>
  <Application>Microsoft Office Word</Application>
  <DocSecurity>0</DocSecurity>
  <Lines>154</Lines>
  <Paragraphs>43</Paragraphs>
  <ScaleCrop>false</ScaleCrop>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2025-08-23T11:29:00Z</dcterms:created>
  <dcterms:modified xsi:type="dcterms:W3CDTF">2025-08-23T11:34:00Z</dcterms:modified>
</cp:coreProperties>
</file>