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6"/>
        <w:spacing w:lineRule="auto" w:line="259" w:before="240" w:after="120"/>
        <w:rPr>
          <w:sz w:val="144"/>
          <w:szCs w:val="144"/>
          <w:rFonts w:ascii="맑은 고딕" w:eastAsia="맑은 고딕" w:hAnsi="맑은 고딕" w:cs="맑은 고딕"/>
        </w:rPr>
        <w:wordWrap w:val="off"/>
      </w:pPr>
      <w:r>
        <w:rPr>
          <w:sz w:val="144"/>
          <w:szCs w:val="144"/>
          <w:rFonts w:ascii="맑은 고딕" w:eastAsia="맑은 고딕" w:hAnsi="맑은 고딕" w:cs="맑은 고딕"/>
        </w:rPr>
        <w:t xml:space="preserve">사회 문화</w:t>
      </w:r>
    </w:p>
    <w:p>
      <w:pPr>
        <w:pStyle w:val="PO6"/>
        <w:spacing w:lineRule="auto" w:line="259" w:before="240" w:after="120"/>
        <w:rPr>
          <w:sz w:val="144"/>
          <w:szCs w:val="144"/>
          <w:rFonts w:ascii="맑은 고딕" w:eastAsia="맑은 고딕" w:hAnsi="맑은 고딕" w:cs="맑은 고딕"/>
        </w:rPr>
        <w:wordWrap w:val="off"/>
      </w:pPr>
      <w:r>
        <w:rPr>
          <w:sz w:val="144"/>
          <w:szCs w:val="144"/>
          <w:rFonts w:ascii="맑은 고딕" w:eastAsia="맑은 고딕" w:hAnsi="맑은 고딕" w:cs="맑은 고딕"/>
        </w:rPr>
        <w:t xml:space="preserve">뿌리 뽑기</w:t>
      </w:r>
    </w:p>
    <w:p>
      <w:pPr>
        <w:pStyle w:val="PO6"/>
        <w:spacing w:lineRule="auto" w:line="259" w:before="240" w:after="120"/>
        <w:rPr>
          <w:sz w:val="144"/>
          <w:szCs w:val="144"/>
          <w:rFonts w:ascii="맑은 고딕" w:eastAsia="맑은 고딕" w:hAnsi="맑은 고딕" w:cs="맑은 고딕"/>
        </w:rPr>
        <w:wordWrap w:val="off"/>
      </w:pPr>
    </w:p>
    <w:p>
      <w:pPr>
        <w:pStyle w:val="PO6"/>
        <w:spacing w:lineRule="auto" w:line="259" w:before="240" w:after="120"/>
        <w:rPr>
          <w:sz w:val="72"/>
          <w:szCs w:val="72"/>
          <w:rFonts w:ascii="맑은 고딕" w:eastAsia="맑은 고딕" w:hAnsi="맑은 고딕" w:cs="맑은 고딕"/>
        </w:rPr>
        <w:wordWrap w:val="off"/>
      </w:pPr>
    </w:p>
    <w:p>
      <w:pPr>
        <w:pStyle w:val="PO6"/>
        <w:spacing w:lineRule="auto" w:line="259" w:before="240" w:after="120"/>
        <w:rPr>
          <w:sz w:val="72"/>
          <w:szCs w:val="72"/>
          <w:rFonts w:ascii="맑은 고딕" w:eastAsia="맑은 고딕" w:hAnsi="맑은 고딕" w:cs="맑은 고딕"/>
        </w:rPr>
        <w:wordWrap w:val="off"/>
      </w:pPr>
      <w:r>
        <w:rPr>
          <w:sz w:val="72"/>
          <w:szCs w:val="72"/>
          <w:rFonts w:ascii="맑은 고딕" w:eastAsia="맑은 고딕" w:hAnsi="맑은 고딕" w:cs="맑은 고딕"/>
        </w:rPr>
        <w:t xml:space="preserve">이름 :</w:t>
      </w:r>
    </w:p>
    <w:p>
      <w:pPr>
        <w:pStyle w:val="PO6"/>
        <w:spacing w:lineRule="auto" w:line="259" w:before="240" w:after="120"/>
        <w:rPr>
          <w:sz w:val="72"/>
          <w:szCs w:val="72"/>
          <w:rFonts w:ascii="맑은 고딕" w:eastAsia="맑은 고딕" w:hAnsi="맑은 고딕" w:cs="맑은 고딕"/>
        </w:rPr>
        <w:wordWrap w:val="off"/>
      </w:pPr>
    </w:p>
    <w:p>
      <w:pPr>
        <w:pStyle w:val="PO6"/>
        <w:spacing w:lineRule="auto" w:line="259" w:before="240" w:after="120"/>
        <w:rPr>
          <w:sz w:val="72"/>
          <w:szCs w:val="72"/>
          <w:rFonts w:ascii="맑은 고딕" w:eastAsia="맑은 고딕" w:hAnsi="맑은 고딕" w:cs="맑은 고딕"/>
        </w:rPr>
        <w:wordWrap w:val="off"/>
      </w:pPr>
      <w:r>
        <w:rPr>
          <w:sz w:val="72"/>
          <w:szCs w:val="72"/>
          <w:rFonts w:ascii="맑은 고딕" w:eastAsia="맑은 고딕" w:hAnsi="맑은 고딕" w:cs="맑은 고딕"/>
        </w:rPr>
        <w:t>Contents</w:t>
      </w:r>
    </w:p>
    <w:p>
      <w:pPr>
        <w:spacing w:lineRule="auto" w:line="259" w:after="160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1. Intro &amp; Caution</w:t>
      </w:r>
    </w:p>
    <w:p>
      <w:pPr>
        <w:spacing w:lineRule="auto" w:line="259" w:after="160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2. Ⅰ 사회.문화 현상의 탐구</w:t>
      </w:r>
    </w:p>
    <w:p>
      <w:pPr>
        <w:spacing w:lineRule="auto" w:line="259" w:after="160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3. Ⅱ 개인과 사회 구조</w:t>
      </w:r>
    </w:p>
    <w:p>
      <w:pPr>
        <w:spacing w:lineRule="auto" w:line="259" w:after="160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4. Ⅲ 문화와 사회</w:t>
      </w:r>
    </w:p>
    <w:p>
      <w:pPr>
        <w:spacing w:lineRule="auto" w:line="259" w:after="160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5. Ⅳ 사회 계층과 불평등</w:t>
      </w:r>
    </w:p>
    <w:p>
      <w:pPr>
        <w:spacing w:lineRule="auto" w:line="259" w:after="160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6. Ⅴ 일상생활과 사회 제도</w:t>
      </w:r>
    </w:p>
    <w:p>
      <w:pPr>
        <w:spacing w:lineRule="auto" w:line="259" w:after="160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7. Ⅵ 현대 사회와 사회 변동</w:t>
      </w: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spacing w:lineRule="auto" w:line="259" w:after="160"/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                        </w:t>
      </w:r>
    </w:p>
    <w:p>
      <w:pPr>
        <w:pStyle w:val="PO6"/>
        <w:jc w:val="left"/>
        <w:rPr>
          <w:sz w:val="72"/>
          <w:szCs w:val="72"/>
          <w:rFonts w:ascii="맑은 고딕" w:eastAsia="맑은 고딕" w:hAnsi="맑은 고딕" w:cs="맑은 고딕"/>
        </w:rPr>
        <w:wordWrap w:val="off"/>
      </w:pPr>
      <w:r>
        <w:rPr>
          <w:sz w:val="72"/>
          <w:szCs w:val="72"/>
          <w:rFonts w:ascii="맑은 고딕" w:eastAsia="맑은 고딕" w:hAnsi="맑은 고딕" w:cs="맑은 고딕"/>
        </w:rPr>
        <w:t xml:space="preserve">            Intro</w:t>
      </w:r>
    </w:p>
    <w:p>
      <w:pPr>
        <w:pStyle w:val="PO6"/>
        <w:jc w:val="left"/>
        <w:rPr>
          <w:sz w:val="22"/>
          <w:szCs w:val="22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2"/>
          <w:szCs w:val="22"/>
          <w:rFonts w:ascii="맑은 고딕" w:eastAsia="맑은 고딕" w:hAnsi="맑은 고딕" w:cs="맑은 고딕"/>
        </w:rPr>
        <w:wordWrap w:val="off"/>
      </w:pPr>
      <w:r>
        <w:rPr>
          <w:i w:val="1"/>
          <w:sz w:val="22"/>
          <w:szCs w:val="22"/>
          <w:rFonts w:ascii="맑은 고딕" w:eastAsia="맑은 고딕" w:hAnsi="맑은 고딕" w:cs="맑은 고딕"/>
        </w:rPr>
        <w:t xml:space="preserve"> 이 책은 2020학년도 대학수학능력시험 사회 문화 수험생을 위한 자료입니다.</w:t>
      </w:r>
      <w:r>
        <w:rPr>
          <w:sz w:val="22"/>
          <w:szCs w:val="22"/>
          <w:rFonts w:ascii="맑은 고딕" w:eastAsia="맑은 고딕" w:hAnsi="맑은 고딕" w:cs="맑은 고딕"/>
        </w:rPr>
        <w:t xml:space="preserve">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저자는 여러 수험생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을 위한 사이트나 여러 교재들을 접해 본 뒤에, 사문 만점을 받기 위해서 어떤 노력을 해야 하는 지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에 대해서 오랫 동안 고민해 보았습니다. 수험생들중 일부는 “사회 문화는 생윤과 더불어 정말 쉬운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과목이다.” 또는 “사회 문화는 말장난이 심하고, 수학을 못하면 도표.통계는 뚫기 힘들기 때문에 만점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을 받기 힘든 과목이다.” 라는 말을 하곤 합니다. 물론 둘 다 맞는 말입니다. 물론 사회 문화 만점을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받기 위해서는 그러한 말장난을 피하는 법을 알고, 도표.통계에 대한 완벽한 연습이 바탕이 되어야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합니다. 사회 문화는 도표.통계 문제가 어려워지면서 타임 어택이라는 압박이 심해졌습니다. 이것을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해결하기 위해서 우리는 과연 무엇을 해야할까.. 라는 고민을 해봤는데, 제가 생각한 답은 </w:t>
      </w:r>
    </w:p>
    <w:p>
      <w:pPr>
        <w:pStyle w:val="PO6"/>
        <w:jc w:val="left"/>
        <w:rPr>
          <w:b w:val="0"/>
          <w:sz w:val="22"/>
          <w:szCs w:val="22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48"/>
          <w:szCs w:val="48"/>
          <w:rFonts w:ascii="맑은 고딕" w:eastAsia="맑은 고딕" w:hAnsi="맑은 고딕" w:cs="맑은 고딕"/>
        </w:rPr>
        <w:wordWrap w:val="off"/>
      </w:pPr>
      <w:r>
        <w:rPr>
          <w:b w:val="0"/>
          <w:sz w:val="52"/>
          <w:szCs w:val="52"/>
          <w:rFonts w:ascii="맑은 고딕" w:eastAsia="맑은 고딕" w:hAnsi="맑은 고딕" w:cs="맑은 고딕"/>
        </w:rPr>
        <w:t>“</w:t>
      </w:r>
      <w:r>
        <w:rPr>
          <w:i w:val="1"/>
          <w:sz w:val="52"/>
          <w:szCs w:val="52"/>
          <w:rFonts w:ascii="맑은 고딕" w:eastAsia="맑은 고딕" w:hAnsi="맑은 고딕" w:cs="맑은 고딕"/>
        </w:rPr>
        <w:t xml:space="preserve">완벽한 선지 분석 </w:t>
      </w:r>
      <w:r>
        <w:rPr>
          <w:b w:val="0"/>
          <w:sz w:val="52"/>
          <w:szCs w:val="52"/>
          <w:rFonts w:ascii="맑은 고딕" w:eastAsia="맑은 고딕" w:hAnsi="맑은 고딕" w:cs="맑은 고딕"/>
        </w:rPr>
        <w:t xml:space="preserve">을 통해 어떤 선지가 </w:t>
      </w:r>
      <w:r>
        <w:rPr>
          <w:b w:val="0"/>
          <w:sz w:val="52"/>
          <w:szCs w:val="52"/>
          <w:rFonts w:ascii="맑은 고딕" w:eastAsia="맑은 고딕" w:hAnsi="맑은 고딕" w:cs="맑은 고딕"/>
        </w:rPr>
        <w:t xml:space="preserve">나와도 당황하지 말자!” </w:t>
      </w:r>
    </w:p>
    <w:p>
      <w:pPr>
        <w:pStyle w:val="PO6"/>
        <w:jc w:val="left"/>
        <w:rPr>
          <w:b w:val="0"/>
          <w:sz w:val="22"/>
          <w:szCs w:val="22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2"/>
          <w:szCs w:val="22"/>
          <w:rFonts w:ascii="맑은 고딕" w:eastAsia="맑은 고딕" w:hAnsi="맑은 고딕" w:cs="맑은 고딕"/>
        </w:rPr>
        <w:wordWrap w:val="off"/>
      </w:pP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였습니다. 실제로 저는 작년 수능을 치면서, 저 혼자 정리한 선지 분석이 많은 도움이 되었고, 도표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통계 문제를 완벽하게 다 풀어낼 수 있는 시간을 확보했습니다. 올해는 여러분들과 함께 공유하려고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합니다. 이 선지 분석 자료는 사회 문화 시험을 위한 충분 조건이 아니라, 필요 조건입니다. 평소에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여러분들이 헷갈려 했던 선지들, 지엽적인 선지들, 반드시 수능장에 알고 가야 할 선지들, 등등.. 정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리해 드리려고 합니다. 도표.통계 문제를 완벽하게 하기 위한 선지 분석을 토대로, 도표.통계 문제의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끊임없는 노력이 이루어 진다면, 수능장에서 당당히 만점을 받을 것이라고 믿어 의심치 않습니다. </w:t>
      </w:r>
    </w:p>
    <w:p>
      <w:pPr>
        <w:pStyle w:val="PO6"/>
        <w:jc w:val="left"/>
        <w:rPr>
          <w:b w:val="0"/>
          <w:sz w:val="22"/>
          <w:szCs w:val="22"/>
          <w:rFonts w:ascii="맑은 고딕" w:eastAsia="맑은 고딕" w:hAnsi="맑은 고딕" w:cs="맑은 고딕"/>
        </w:rPr>
        <w:wordWrap w:val="off"/>
      </w:pP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사회 문화에서 17 문제는 개념 적용 문제이고, 3문제는 도표.통계 문제로 등장하는게 추세입니다. 도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표.통계 문제를 대비하기 위한 챕터도 마련되어 있으니, 정말 도표.통계에 대해 자신이 푸는 풀이에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확신이 있는 분이 아니라면 제가 문제 풀이 하는 방식대로 따라하시는게 좋을 것 같습니다. 수능치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는 날까지 여러분들과 함께 달리겠습니다. 기출문제집과 이 자료를 합친 시너지는 엄청 날 것이고,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이 자료에 나와있는 내용을 전부 숙지한다면 어떤 메이져 시험이든 다 뚫릴거라고 자부합니다. 수능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치는 그 날까지 불안감 없이 달립시다. 할 수 있습니다.</w:t>
      </w:r>
    </w:p>
    <w:p>
      <w:pPr>
        <w:pStyle w:val="PO6"/>
        <w:jc w:val="left"/>
        <w:rPr>
          <w:b w:val="0"/>
          <w:sz w:val="22"/>
          <w:szCs w:val="22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2"/>
          <w:szCs w:val="22"/>
          <w:rFonts w:ascii="맑은 고딕" w:eastAsia="맑은 고딕" w:hAnsi="맑은 고딕" w:cs="맑은 고딕"/>
        </w:rPr>
        <w:wordWrap w:val="off"/>
      </w:pP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 </w:t>
      </w: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  <w:r>
        <w:rPr>
          <w:sz w:val="56"/>
          <w:szCs w:val="56"/>
          <w:rFonts w:ascii="맑은 고딕" w:eastAsia="맑은 고딕" w:hAnsi="맑은 고딕" w:cs="맑은 고딕"/>
        </w:rPr>
        <w:t>Caution</w:t>
      </w:r>
    </w:p>
    <w:p>
      <w:pPr>
        <w:pStyle w:val="PO6"/>
        <w:jc w:val="left"/>
        <w:rPr>
          <w:b w:val="0"/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이 자료는 수능 시험장에서 써먹을 수 있는 실전적인 선지 분석을 위해 만들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었습니다. 따라서, 기본적으로 개념을 꼼꼼하게 1회독 이상 한 상태에서 보시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는게 좋습니다. 위에서 이 자료는 수능 사탐 만점을 위한 필요 조건이라고 말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했습니다. 하지만 사설 및 봉투 모의고사에 나온 선지까지 모두 암기할 필요는 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없습니다. 워낙 지엽적이고 수능을 위한 큰 도움을 주지는 않을 테니까요. 기출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과 EBS만 꼼꼼히 분석해도 사탐 만점은 충분히 받을 수 있습니다. 그러면 왜 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지엽적인 선지까지 건드느냐.. 라는 의문점이 들 수 있습니다. 제 경험에 따르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면, 수능이 다가오면 다가 올 수록 특히 사탐에 대해 예민해지고 이것까지 안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보면 수능에서 틀리지 않을까 하는 불안감이 생깁니다. (N수생 이라면 누구나 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한번 쯤 겪어 볼 만한 생각이죠.) 이를 대비하기 위해서, 작년 수능 직전에 선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지 분석 모음 자료를 만들었는데 되게 효과가 좋았기 때문에 올해도 만들어 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보려고 합니다. 기본적인 개념을 숙지한 채 이 자료와 함께라면, 수능 사탐 만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점은 어렵지 않을 겁니다. 여러 번 정독하시고, 모의평가나 수능 시험장에 들고 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갈 훌륭한 자료가 되었으면 좋겠습니다. 이 자료는 감히 말하건대, 시중에 나와 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있는 어떤 책보다 기출에 대해 완벽하게 해석 했다고 자부하며, 여기 있는 개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념 그 이외의 것은 수능에서 나오기 힘들 것이라고 봅니다. EBS에서 수능에 나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올 만한 선지는 짚어드릴 테니 이외의 지엽적인 선지가 나온다면 기출과 비교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해서 거르셔도 됩니다.</w:t>
      </w:r>
    </w:p>
    <w:p>
      <w:pPr>
        <w:pStyle w:val="PO6"/>
        <w:jc w:val="left"/>
        <w:rPr>
          <w:b w:val="0"/>
          <w:sz w:val="28"/>
          <w:szCs w:val="28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오탈자가 있거나 궁금한 게 있으면</w:t>
      </w:r>
      <w:r>
        <w:fldChar w:fldCharType="begin"/>
      </w:r>
      <w:r>
        <w:instrText xml:space="preserve">HYPERLINK "https://open.kakao.com/o/sPdAcp8"</w:instrText>
      </w:r>
      <w:r>
        <w:fldChar w:fldCharType="separate"/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h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t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: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e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n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.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k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a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k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a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.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m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o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/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s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d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A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c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p</w:t>
      </w:r>
      <w:r>
        <w:rPr>
          <w:b w:val="0"/>
          <w:color w:val="0563C1" w:themeColor="hyperlink"/>
          <w:sz w:val="28"/>
          <w:szCs w:val="28"/>
          <w:u w:val="single"/>
          <w:rFonts w:ascii="맑은 고딕" w:eastAsia="맑은 고딕" w:hAnsi="맑은 고딕" w:cs="맑은 고딕"/>
        </w:rPr>
        <w:t>8</w:t>
      </w:r>
      <w:r>
        <w:rPr>
          <w:b w:val="0"/>
          <w:sz w:val="28"/>
          <w:szCs w:val="28"/>
          <w:rFonts w:ascii="맑은 고딕" w:eastAsia="맑은 고딕" w:hAnsi="맑은 고딕"/>
        </w:rPr>
        <w:fldChar w:fldCharType="end"/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 로 연락 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주시길 바랍니다.</w:t>
      </w:r>
    </w:p>
    <w:p>
      <w:pPr>
        <w:pStyle w:val="PO6"/>
        <w:jc w:val="left"/>
        <w:rPr>
          <w:sz w:val="72"/>
          <w:szCs w:val="72"/>
          <w:rFonts w:ascii="맑은 고딕" w:eastAsia="맑은 고딕" w:hAnsi="맑은 고딕" w:cs="맑은 고딕"/>
        </w:rPr>
        <w:wordWrap w:val="off"/>
      </w:pPr>
      <w:r>
        <w:rPr>
          <w:sz w:val="72"/>
          <w:szCs w:val="72"/>
          <w:rFonts w:ascii="맑은 고딕" w:eastAsia="맑은 고딕" w:hAnsi="맑은 고딕" w:cs="맑은 고딕"/>
        </w:rPr>
        <w:t xml:space="preserve">그럼 시작해 봅시다!</w:t>
      </w:r>
    </w:p>
    <w:p>
      <w:pPr>
        <w:pStyle w:val="PO6"/>
        <w:jc w:val="left"/>
        <w:rPr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sz w:val="28"/>
          <w:szCs w:val="28"/>
          <w:rFonts w:ascii="맑은 고딕" w:eastAsia="맑은 고딕" w:hAnsi="맑은 고딕" w:cs="맑은 고딕" w:hint="eastAsia"/>
        </w:rPr>
        <w:t xml:space="preserve">         </w:t>
      </w:r>
      <w:r>
        <w:rPr>
          <w:sz w:val="56"/>
          <w:szCs w:val="56"/>
          <w:rFonts w:ascii="맑은 고딕" w:eastAsia="맑은 고딕" w:hAnsi="맑은 고딕" w:cs="맑은 고딕"/>
        </w:rPr>
        <w:t xml:space="preserve"> Ⅰ 사회.문화 현상의 탐구</w:t>
      </w:r>
    </w:p>
    <w:p>
      <w:pPr>
        <w:spacing w:lineRule="auto" w:line="259" w:after="160"/>
        <w:rPr>
          <w:sz w:val="22"/>
          <w:szCs w:val="22"/>
          <w:rFonts w:ascii="맑은 고딕" w:eastAsia="맑은 고딕" w:hAnsi="맑은 고딕" w:cs="맑은 고딕"/>
        </w:rPr>
        <w:wordWrap w:val="off"/>
      </w:pP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(1) 사회.문화 현상의 이해</w:t>
      </w: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(2) 사회.문화 현상의 탐구 방법</w:t>
      </w: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(3) 사회.문화 현상의 탐구 태도와 연구 윤리</w:t>
      </w:r>
    </w:p>
    <w:p>
      <w:pPr>
        <w:rPr>
          <w:rFonts w:ascii="맑은 고딕" w:eastAsia="맑은 고딕" w:hAnsi="맑은 고딕" w:cs="맑은 고딕"/>
        </w:rPr>
        <w:wordWrap w:val="off"/>
      </w:pPr>
    </w:p>
    <w:p>
      <w:pPr>
        <w:rPr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sz w:val="32"/>
          <w:szCs w:val="32"/>
          <w:rFonts w:ascii="맑은 고딕" w:eastAsia="맑은 고딕" w:hAnsi="맑은 고딕" w:cs="맑은 고딕"/>
        </w:rPr>
        <w:t xml:space="preserve">이 단원에서 시험에 자주 등장 하는 소재는 </w:t>
      </w: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자연 현상 vs 사회.문화 현상, 사회.문화 현상을 바라보는 관점 (기능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론, 갈등론, 상징적 상호작용론), 사회.문화 연구 방법 ( 양적 연구 vs 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질적 연구), 자료 수집 방법, 탐구 태도 및 연구 윤리가 있습니다.</w:t>
      </w:r>
    </w:p>
    <w:p>
      <w:pPr>
        <w:rPr>
          <w:sz w:val="32"/>
          <w:szCs w:val="32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수능 사문 1번 문제를 대할 때는 신속하되,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최대한 정확하고 신중한 접근</w:t>
      </w:r>
      <w:r>
        <w:rPr>
          <w:sz w:val="24"/>
          <w:szCs w:val="24"/>
          <w:rFonts w:ascii="맑은 고딕" w:eastAsia="맑은 고딕" w:hAnsi="맑은 고딕" w:cs="맑은 고딕"/>
        </w:rPr>
        <w:t xml:space="preserve">이 절대적으로 </w:t>
      </w:r>
      <w:r>
        <w:rPr>
          <w:sz w:val="24"/>
          <w:szCs w:val="24"/>
          <w:rFonts w:ascii="맑은 고딕" w:eastAsia="맑은 고딕" w:hAnsi="맑은 고딕" w:cs="맑은 고딕"/>
        </w:rPr>
        <w:t xml:space="preserve">요구됩니다. 이러한 신중한 접근은 수학 2, 3점 문제를 풀 때도 적용됩니다. 흔히 우리가 말</w:t>
      </w:r>
      <w:r>
        <w:rPr>
          <w:sz w:val="24"/>
          <w:szCs w:val="24"/>
          <w:rFonts w:ascii="맑은 고딕" w:eastAsia="맑은 고딕" w:hAnsi="맑은 고딕" w:cs="맑은 고딕"/>
        </w:rPr>
        <w:t xml:space="preserve">하는 관점 파악 문제는 답이 선명하고 필연적이기 때문에 정답률이 90%를 상회하는 반면에, </w:t>
      </w:r>
      <w:r>
        <w:rPr>
          <w:sz w:val="24"/>
          <w:szCs w:val="24"/>
          <w:rFonts w:ascii="맑은 고딕" w:eastAsia="맑은 고딕" w:hAnsi="맑은 고딕" w:cs="맑은 고딕"/>
        </w:rPr>
        <w:t xml:space="preserve">1번 문제는 평가원.수능 정답률이 60%-80%대를 벗어나지 않습니다. 1번 문제의 절대적인 </w:t>
      </w:r>
      <w:r>
        <w:rPr>
          <w:sz w:val="24"/>
          <w:szCs w:val="24"/>
          <w:rFonts w:ascii="맑은 고딕" w:eastAsia="맑은 고딕" w:hAnsi="맑은 고딕" w:cs="맑은 고딕"/>
        </w:rPr>
        <w:t xml:space="preserve">난이도가 어렵다기 보다는, 실수로 틀릴 확률이 높습니다. 이 문제를 해결하기 위해서는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밑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줄이 어디까지 있는지 꼼꼼하게 확인하는 습관</w:t>
      </w:r>
      <w:r>
        <w:rPr>
          <w:sz w:val="24"/>
          <w:szCs w:val="24"/>
          <w:rFonts w:ascii="맑은 고딕" w:eastAsia="맑은 고딕" w:hAnsi="맑은 고딕" w:cs="맑은 고딕"/>
        </w:rPr>
        <w:t xml:space="preserve">이 필요하며 (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제발 덤벙대지 말고</w:t>
      </w:r>
      <w:r>
        <w:rPr>
          <w:sz w:val="24"/>
          <w:szCs w:val="24"/>
          <w:rFonts w:ascii="맑은 고딕" w:eastAsia="맑은 고딕" w:hAnsi="맑은 고딕" w:cs="맑은 고딕"/>
        </w:rPr>
        <w:t xml:space="preserve"> ), </w:t>
      </w:r>
      <w:r>
        <w:rPr>
          <w:sz w:val="24"/>
          <w:szCs w:val="24"/>
          <w:rFonts w:ascii="맑은 고딕" w:eastAsia="맑은 고딕" w:hAnsi="맑은 고딕" w:cs="맑은 고딕"/>
        </w:rPr>
        <w:t xml:space="preserve">인간의 개입이 조금이라도 들어가 있으면 사문 현상 이라고 체크하시면 됩니다.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2.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인과 관계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자연 현상, 사문 현상 에서 모두 나타나지만,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인과 법칙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자연 현상에서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만 </w:t>
      </w:r>
      <w:r>
        <w:rPr>
          <w:sz w:val="24"/>
          <w:szCs w:val="24"/>
          <w:rFonts w:ascii="맑은 고딕" w:eastAsia="맑은 고딕" w:hAnsi="맑은 고딕" w:cs="맑은 고딕"/>
        </w:rPr>
        <w:t xml:space="preserve">등장합니다. </w:t>
      </w:r>
      <w:r>
        <w:rPr>
          <w:rFonts w:ascii="맑은 고딕" w:eastAsia="맑은 고딕" w:hAnsi="맑은 고딕" w:cs="맑은 고딕"/>
        </w:rPr>
        <w:t xml:space="preserve">( 이는 사문 현상의 목적 법칙이랑 반대되는 개념이고, 법칙은 예외를 허용하지 않는다는 </w:t>
      </w:r>
      <w:r>
        <w:rPr>
          <w:rFonts w:ascii="맑은 고딕" w:eastAsia="맑은 고딕" w:hAnsi="맑은 고딕" w:cs="맑은 고딕"/>
        </w:rPr>
        <w:t xml:space="preserve">것을 알아둡시다. )</w:t>
      </w:r>
    </w:p>
    <w:p>
      <w:pPr>
        <w:rPr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 xml:space="preserve">3. </w:t>
      </w:r>
      <w:r>
        <w:rPr>
          <w:sz w:val="24"/>
          <w:szCs w:val="24"/>
          <w:rFonts w:ascii="맑은 고딕" w:eastAsia="맑은 고딕" w:hAnsi="맑은 고딕" w:cs="맑은 고딕"/>
        </w:rPr>
        <w:t xml:space="preserve">자연 현상의 영향을 받은 사문 현상 </w:t>
      </w:r>
      <w:r>
        <w:rPr>
          <w:rFonts w:ascii="맑은 고딕" w:eastAsia="맑은 고딕" w:hAnsi="맑은 고딕" w:cs="맑은 고딕"/>
        </w:rPr>
        <w:t xml:space="preserve">( 기후 변화로 인한 나무 심기 행사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과 사문 현상의 영</w:t>
      </w:r>
      <w:r>
        <w:rPr>
          <w:sz w:val="24"/>
          <w:szCs w:val="24"/>
          <w:rFonts w:ascii="맑은 고딕" w:eastAsia="맑은 고딕" w:hAnsi="맑은 고딕" w:cs="맑은 고딕"/>
        </w:rPr>
        <w:t xml:space="preserve">향을 받은 자연 현상 </w:t>
      </w:r>
      <w:r>
        <w:rPr>
          <w:rFonts w:ascii="맑은 고딕" w:eastAsia="맑은 고딕" w:hAnsi="맑은 고딕" w:cs="맑은 고딕"/>
        </w:rPr>
        <w:t xml:space="preserve">( 과도한 자원 낭비로 인한 기후 변화 ) </w:t>
      </w:r>
      <w:r>
        <w:rPr>
          <w:sz w:val="24"/>
          <w:szCs w:val="24"/>
          <w:rFonts w:ascii="맑은 고딕" w:eastAsia="맑은 고딕" w:hAnsi="맑은 고딕" w:cs="맑은 고딕"/>
        </w:rPr>
        <w:t xml:space="preserve">가 등장할 수 있음을 염두에 둡시다. </w:t>
      </w:r>
      <w:r>
        <w:rPr>
          <w:rFonts w:ascii="맑은 고딕" w:eastAsia="맑은 고딕" w:hAnsi="맑은 고딕" w:cs="맑은 고딕"/>
        </w:rPr>
        <w:t xml:space="preserve">( 참고로 과거 평가원 문제 중에 지진 해일로 인해 원전 사고가 발생한 것은 자연 현상의 영향을 받은 사문 </w:t>
      </w:r>
      <w:r>
        <w:rPr>
          <w:rFonts w:ascii="맑은 고딕" w:eastAsia="맑은 고딕" w:hAnsi="맑은 고딕" w:cs="맑은 고딕"/>
        </w:rPr>
        <w:t xml:space="preserve">현상으로 처리했습니다.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 xml:space="preserve">4. </w:t>
      </w:r>
      <w:r>
        <w:rPr>
          <w:sz w:val="24"/>
          <w:szCs w:val="24"/>
          <w:rFonts w:ascii="맑은 고딕" w:eastAsia="맑은 고딕" w:hAnsi="맑은 고딕" w:cs="맑은 고딕"/>
        </w:rPr>
        <w:t xml:space="preserve">다음과 같은 단어가 문장 속에 있다면 꼼꼼하고 신중하게 대응합시다.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( 반드시 숙지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1) 필연적 :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기능론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사회 계층과 사회 불평등이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필연적</w:t>
      </w:r>
      <w:r>
        <w:rPr>
          <w:sz w:val="24"/>
          <w:szCs w:val="24"/>
          <w:rFonts w:ascii="맑은 고딕" w:eastAsia="맑은 고딕" w:hAnsi="맑은 고딕" w:cs="맑은 고딕"/>
        </w:rPr>
        <w:t xml:space="preserve">이라고 주장하고,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갈등론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사회 변</w:t>
      </w:r>
      <w:r>
        <w:rPr>
          <w:sz w:val="24"/>
          <w:szCs w:val="24"/>
          <w:rFonts w:ascii="맑은 고딕" w:eastAsia="맑은 고딕" w:hAnsi="맑은 고딕" w:cs="맑은 고딕"/>
        </w:rPr>
        <w:t xml:space="preserve">동, 사회 갈등, 대립이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필연적</w:t>
      </w:r>
      <w:r>
        <w:rPr>
          <w:sz w:val="24"/>
          <w:szCs w:val="24"/>
          <w:rFonts w:ascii="맑은 고딕" w:eastAsia="맑은 고딕" w:hAnsi="맑은 고딕" w:cs="맑은 고딕"/>
        </w:rPr>
        <w:t xml:space="preserve">이라고 주장합니다.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2) 지배 :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 기능론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주로 사회의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지배적</w:t>
      </w:r>
      <w:r>
        <w:rPr>
          <w:sz w:val="24"/>
          <w:szCs w:val="24"/>
          <w:rFonts w:ascii="맑은 고딕" w:eastAsia="맑은 고딕" w:hAnsi="맑은 고딕" w:cs="맑은 고딕"/>
        </w:rPr>
        <w:t xml:space="preserve">인 규범 ~ </w:t>
      </w:r>
      <w:r>
        <w:rPr>
          <w:rFonts w:ascii="맑은 고딕" w:eastAsia="맑은 고딕" w:hAnsi="맑은 고딕" w:cs="맑은 고딕"/>
        </w:rPr>
        <w:t xml:space="preserve">( 사회 구성원 모두의 합의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라고 말하지만,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갈등론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지배 집단</w:t>
      </w:r>
      <w:r>
        <w:rPr>
          <w:sz w:val="24"/>
          <w:szCs w:val="24"/>
          <w:rFonts w:ascii="맑은 고딕" w:eastAsia="맑은 고딕" w:hAnsi="맑은 고딕" w:cs="맑은 고딕"/>
        </w:rPr>
        <w:t xml:space="preserve">의 규범 ~ </w:t>
      </w:r>
      <w:r>
        <w:rPr>
          <w:rFonts w:ascii="맑은 고딕" w:eastAsia="맑은 고딕" w:hAnsi="맑은 고딕" w:cs="맑은 고딕"/>
        </w:rPr>
        <w:t xml:space="preserve">( 그들만의 합의 ) </w:t>
      </w:r>
      <w:r>
        <w:rPr>
          <w:sz w:val="24"/>
          <w:szCs w:val="24"/>
          <w:rFonts w:ascii="맑은 고딕" w:eastAsia="맑은 고딕" w:hAnsi="맑은 고딕" w:cs="맑은 고딕"/>
        </w:rPr>
        <w:t xml:space="preserve">라고 말합니다.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3) 강제성 : 사회 구조의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강제성</w:t>
      </w:r>
      <w:r>
        <w:rPr>
          <w:sz w:val="24"/>
          <w:szCs w:val="24"/>
          <w:rFonts w:ascii="맑은 고딕" w:eastAsia="맑은 고딕" w:hAnsi="맑은 고딕" w:cs="맑은 고딕"/>
        </w:rPr>
        <w:t xml:space="preserve"> 이라고 나오면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거시적 관점</w:t>
      </w:r>
      <w:r>
        <w:rPr>
          <w:sz w:val="24"/>
          <w:szCs w:val="24"/>
          <w:rFonts w:ascii="맑은 고딕" w:eastAsia="맑은 고딕" w:hAnsi="맑은 고딕" w:cs="맑은 고딕"/>
        </w:rPr>
        <w:t xml:space="preserve">으로 처리되지만, 지배 집단의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강제성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 xml:space="preserve">( 실제 기출 선지는 아니지만 앞의 말과 비교하기 위해서 만들어 낸 것이며, 이를 보통 사람들이 생</w:t>
      </w:r>
      <w:r>
        <w:rPr>
          <w:rFonts w:ascii="맑은 고딕" w:eastAsia="맑은 고딕" w:hAnsi="맑은 고딕" w:cs="맑은 고딕"/>
        </w:rPr>
        <w:t xml:space="preserve">각하는 억압, 규제라고 생각합시다. ) 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갈등론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으로 처리됩니다.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4) 상호 : 제도 </w:t>
      </w:r>
      <w:r>
        <w:rPr>
          <w:rFonts w:ascii="맑은 고딕" w:eastAsia="맑은 고딕" w:hAnsi="맑은 고딕" w:cs="맑은 고딕"/>
        </w:rPr>
        <w:t xml:space="preserve">( 기능, 구성요소 ) </w:t>
      </w:r>
      <w:r>
        <w:rPr>
          <w:sz w:val="24"/>
          <w:szCs w:val="24"/>
          <w:rFonts w:ascii="맑은 고딕" w:eastAsia="맑은 고딕" w:hAnsi="맑은 고딕" w:cs="맑은 고딕"/>
        </w:rPr>
        <w:t xml:space="preserve">들의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상호</w:t>
      </w:r>
      <w:r>
        <w:rPr>
          <w:sz w:val="24"/>
          <w:szCs w:val="24"/>
          <w:rFonts w:ascii="맑은 고딕" w:eastAsia="맑은 고딕" w:hAnsi="맑은 고딕" w:cs="맑은 고딕"/>
        </w:rPr>
        <w:t xml:space="preserve"> 의존 </w:t>
      </w:r>
      <w:r>
        <w:rPr>
          <w:rFonts w:ascii="맑은 고딕" w:eastAsia="맑은 고딕" w:hAnsi="맑은 고딕" w:cs="맑은 고딕"/>
        </w:rPr>
        <w:t xml:space="preserve">( 보완 ) </w:t>
      </w:r>
      <w:r>
        <w:rPr>
          <w:sz w:val="24"/>
          <w:szCs w:val="24"/>
          <w:rFonts w:ascii="맑은 고딕" w:eastAsia="맑은 고딕" w:hAnsi="맑은 고딕" w:cs="맑은 고딕"/>
        </w:rPr>
        <w:t xml:space="preserve">적 관계는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기능론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으로 처리되지만, </w:t>
      </w:r>
      <w:r>
        <w:rPr>
          <w:sz w:val="24"/>
          <w:szCs w:val="24"/>
          <w:rFonts w:ascii="맑은 고딕" w:eastAsia="맑은 고딕" w:hAnsi="맑은 고딕" w:cs="맑은 고딕"/>
        </w:rPr>
        <w:t xml:space="preserve">개인 간의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상호</w:t>
      </w:r>
      <w:r>
        <w:rPr>
          <w:sz w:val="24"/>
          <w:szCs w:val="24"/>
          <w:rFonts w:ascii="맑은 고딕" w:eastAsia="맑은 고딕" w:hAnsi="맑은 고딕" w:cs="맑은 고딕"/>
        </w:rPr>
        <w:t xml:space="preserve"> 작용은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 상징적 상호 작용론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으로 처리 됩니다.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 xml:space="preserve">5. </w:t>
      </w:r>
      <w:r>
        <w:rPr>
          <w:sz w:val="24"/>
          <w:szCs w:val="24"/>
          <w:rFonts w:ascii="맑은 고딕" w:eastAsia="맑은 고딕" w:hAnsi="맑은 고딕" w:cs="맑은 고딕"/>
        </w:rPr>
        <w:t xml:space="preserve">상징적 상호 작용론이라고 알 수 있는 표지들을 알아 둡시다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다양성, 상대성, 가변성, 주관적, 거울 자아, 공유된 현실, 반응, 능동적 주체, 사회적 시선,  </w:t>
      </w:r>
      <w:r>
        <w:rPr>
          <w:rFonts w:ascii="맑은 고딕" w:eastAsia="맑은 고딕" w:hAnsi="맑은 고딕" w:cs="맑은 고딕"/>
        </w:rPr>
        <w:t xml:space="preserve">( 사회에 의해 강제되지 않고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개인이 스스로 내린 상황 정의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 xml:space="preserve">6. </w:t>
      </w:r>
      <w:r>
        <w:rPr>
          <w:sz w:val="24"/>
          <w:szCs w:val="24"/>
          <w:rFonts w:ascii="맑은 고딕" w:eastAsia="맑은 고딕" w:hAnsi="맑은 고딕" w:cs="맑은 고딕"/>
        </w:rPr>
        <w:t xml:space="preserve">갈등론: 사회에 내재한 구조적 모순을 사회 변동의 원동력이라고 본다.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7.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시험에서 나오는 모든 연구 결과는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일반화 할 수 없다</w:t>
      </w:r>
      <w:r>
        <w:rPr>
          <w:sz w:val="24"/>
          <w:szCs w:val="24"/>
          <w:rFonts w:ascii="맑은 고딕" w:eastAsia="맑은 고딕" w:hAnsi="맑은 고딕" w:cs="맑은 고딕"/>
        </w:rPr>
        <w:t xml:space="preserve">고 생각합시다. </w:t>
      </w:r>
      <w:r>
        <w:rPr>
          <w:rFonts w:ascii="맑은 고딕" w:eastAsia="맑은 고딕" w:hAnsi="맑은 고딕" w:cs="맑은 고딕"/>
        </w:rPr>
        <w:t xml:space="preserve">( 연구 대상을 한정</w:t>
      </w:r>
      <w:r>
        <w:rPr>
          <w:rFonts w:ascii="맑은 고딕" w:eastAsia="맑은 고딕" w:hAnsi="맑은 고딕" w:cs="맑은 고딕"/>
        </w:rPr>
        <w:t xml:space="preserve">시키고 연구를 하는 것 자체가 일반적으로 표본집단이 모집단을 대표하기란 쉽지 않습니다. )</w:t>
      </w:r>
    </w:p>
    <w:p>
      <w:pPr>
        <w:rPr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8.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>양적</w:t>
      </w:r>
      <w:r>
        <w:rPr>
          <w:sz w:val="24"/>
          <w:szCs w:val="24"/>
          <w:rFonts w:ascii="맑은 고딕" w:eastAsia="맑은 고딕" w:hAnsi="맑은 고딕" w:cs="맑은 고딕"/>
        </w:rPr>
        <w:t xml:space="preserve"> 연구: 연구자가 연구 대상으로부터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>분리</w:t>
      </w:r>
      <w:r>
        <w:rPr>
          <w:sz w:val="24"/>
          <w:szCs w:val="24"/>
          <w:rFonts w:ascii="맑은 고딕" w:eastAsia="맑은 고딕" w:hAnsi="맑은 고딕" w:cs="맑은 고딕"/>
        </w:rPr>
        <w:t xml:space="preserve"> 되어 있다, 인간의 행위를 내적 동기와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>분리</w:t>
      </w:r>
      <w:r>
        <w:rPr>
          <w:sz w:val="24"/>
          <w:szCs w:val="24"/>
          <w:rFonts w:ascii="맑은 고딕" w:eastAsia="맑은 고딕" w:hAnsi="맑은 고딕" w:cs="맑은 고딕"/>
        </w:rPr>
        <w:t xml:space="preserve"> 한다, 사실이나 현상을 가치와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>분리</w:t>
      </w:r>
      <w:r>
        <w:rPr>
          <w:sz w:val="24"/>
          <w:szCs w:val="24"/>
          <w:rFonts w:ascii="맑은 고딕" w:eastAsia="맑은 고딕" w:hAnsi="맑은 고딕" w:cs="맑은 고딕"/>
        </w:rPr>
        <w:t xml:space="preserve">한다.. 모두 맞는 선지입니다. </w:t>
      </w:r>
      <w:r>
        <w:rPr>
          <w:rFonts w:ascii="맑은 고딕" w:eastAsia="맑은 고딕" w:hAnsi="맑은 고딕" w:cs="맑은 고딕"/>
        </w:rPr>
        <w:t xml:space="preserve">( 양적 연구는 감정 이입</w:t>
      </w:r>
      <w:r>
        <w:rPr>
          <w:rFonts w:ascii="맑은 고딕" w:eastAsia="맑은 고딕" w:hAnsi="맑은 고딕" w:cs="맑은 고딕"/>
        </w:rPr>
        <w:t xml:space="preserve">을 하지 않고 객관적인 데이터를 중시하기 때문입니다.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wordWrap w:val="off"/>
      </w:pPr>
    </w:p>
    <w:p>
      <w:pP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9.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양적 연구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자신이 선택한 변수만 포착하여, 현상을 최대한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단순화 </w:t>
      </w:r>
      <w:r>
        <w:rPr>
          <w:sz w:val="24"/>
          <w:szCs w:val="24"/>
          <w:rFonts w:ascii="맑은 고딕" w:eastAsia="맑은 고딕" w:hAnsi="맑은 고딕" w:cs="맑은 고딕"/>
        </w:rPr>
        <w:t xml:space="preserve">하려 하는 반면,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질적 연구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연구 대상의 모든 것을 총체적으로 포착하여 현상의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복잡성을 유지</w:t>
      </w:r>
      <w:r>
        <w:rPr>
          <w:sz w:val="24"/>
          <w:szCs w:val="24"/>
          <w:rFonts w:ascii="맑은 고딕" w:eastAsia="맑은 고딕" w:hAnsi="맑은 고딕" w:cs="맑은 고딕"/>
        </w:rPr>
        <w:t xml:space="preserve">하려고 합</w:t>
      </w:r>
      <w:r>
        <w:rPr>
          <w:sz w:val="24"/>
          <w:szCs w:val="24"/>
          <w:rFonts w:ascii="맑은 고딕" w:eastAsia="맑은 고딕" w:hAnsi="맑은 고딕" w:cs="맑은 고딕"/>
        </w:rPr>
        <w:t>니다.</w:t>
      </w:r>
    </w:p>
    <w:p>
      <w:pPr>
        <w:rPr>
          <w:sz w:val="24"/>
          <w:szCs w:val="24"/>
          <w:rFonts w:ascii="맑은 고딕" w:eastAsia="맑은 고딕" w:hAnsi="맑은 고딕" w:cs="맑은 고딕" w:hint="eastAsia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 xml:space="preserve">10. </w:t>
      </w:r>
      <w:r>
        <w:rPr>
          <w:sz w:val="24"/>
          <w:szCs w:val="24"/>
          <w:rFonts w:ascii="맑은 고딕" w:eastAsia="맑은 고딕" w:hAnsi="맑은 고딕" w:cs="맑은 고딕"/>
        </w:rPr>
        <w:t xml:space="preserve">연구 방법과 자료 수집 방법의 범주를 명확하게 설정합시다.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연구 대상자가 지나치게 많으면 </w:t>
      </w:r>
      <w:r>
        <w:rPr>
          <w:rFonts w:ascii="맑은 고딕" w:eastAsia="맑은 고딕" w:hAnsi="맑은 고딕" w:cs="맑은 고딕"/>
        </w:rPr>
        <w:t xml:space="preserve">( 300명, 500명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실험법이 아니라 질문지법이라고 합리적인 </w:t>
      </w:r>
      <w:r>
        <w:rPr>
          <w:sz w:val="24"/>
          <w:szCs w:val="24"/>
          <w:rFonts w:ascii="맑은 고딕" w:eastAsia="맑은 고딕" w:hAnsi="맑은 고딕" w:cs="맑은 고딕"/>
        </w:rPr>
        <w:t xml:space="preserve">의심을 할 필요가 있습니다. </w:t>
      </w:r>
      <w:r>
        <w:rPr>
          <w:rFonts w:ascii="맑은 고딕" w:eastAsia="맑은 고딕" w:hAnsi="맑은 고딕" w:cs="맑은 고딕"/>
        </w:rPr>
        <w:t xml:space="preserve">( 제시문을 잘 독해 한다면 이런 의심이 필요 없겠지만, 이론상 다수의 자료</w:t>
      </w:r>
      <w:r>
        <w:rPr>
          <w:rFonts w:ascii="맑은 고딕" w:eastAsia="맑은 고딕" w:hAnsi="맑은 고딕" w:cs="맑은 고딕"/>
        </w:rPr>
        <w:t xml:space="preserve">를 쉽게 얻을 수 있는 질문지법일 확률이 매우 높습니다.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또한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질문지법은 실험 집단, 통제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집단이라는 용어가 절대 나올 수 없습니다</w:t>
      </w:r>
      <w:r>
        <w:rPr>
          <w:sz w:val="24"/>
          <w:szCs w:val="24"/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 xml:space="preserve">( 정답률 18% 문제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11.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양적 연구는 행위 자체를 분석하지만, 질적 연구는 인간 행위의 내면, 동기를 중요하게 </w:t>
      </w:r>
      <w:r>
        <w:rPr>
          <w:sz w:val="24"/>
          <w:szCs w:val="24"/>
          <w:rFonts w:ascii="맑은 고딕" w:eastAsia="맑은 고딕" w:hAnsi="맑은 고딕" w:cs="맑은 고딕"/>
        </w:rPr>
        <w:t>다룹니다.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12.</w:t>
      </w:r>
      <w:r>
        <w:rPr>
          <w:sz w:val="24"/>
          <w:szCs w:val="24"/>
          <w:rFonts w:ascii="맑은 고딕" w:eastAsia="맑은 고딕" w:hAnsi="맑은 고딕" w:cs="맑은 고딕"/>
        </w:rPr>
        <w:t xml:space="preserve"> 가설 검증 = 가설 수용 + 가설 기각 </w:t>
      </w:r>
      <w:r>
        <w:rPr>
          <w:rFonts w:ascii="맑은 고딕" w:eastAsia="맑은 고딕" w:hAnsi="맑은 고딕" w:cs="맑은 고딕"/>
        </w:rPr>
        <w:t xml:space="preserve">( 꼼꼼하게 파악하고, </w:t>
      </w:r>
      <w:r>
        <w:rPr>
          <w:b w:val="1"/>
          <w:sz w:val="24"/>
          <w:szCs w:val="24"/>
          <w:rFonts w:ascii="맑은 고딕" w:eastAsia="맑은 고딕" w:hAnsi="맑은 고딕" w:cs="맑은 고딕"/>
        </w:rPr>
        <w:t xml:space="preserve">무관한 가설과 연결하지 않는 </w:t>
      </w:r>
      <w:r>
        <w:rPr>
          <w:b w:val="1"/>
          <w:sz w:val="24"/>
          <w:szCs w:val="24"/>
          <w:rFonts w:ascii="맑은 고딕" w:eastAsia="맑은 고딕" w:hAnsi="맑은 고딕" w:cs="맑은 고딕"/>
        </w:rPr>
        <w:t>것</w:t>
      </w:r>
      <w:r>
        <w:rPr>
          <w:rFonts w:ascii="맑은 고딕" w:eastAsia="맑은 고딕" w:hAnsi="맑은 고딕" w:cs="맑은 고딕"/>
        </w:rPr>
        <w:t xml:space="preserve">에 주의합시다. 참고로 이 때문에 2019학년도 9월 2번 오답률이 높았습니다. )</w:t>
      </w:r>
    </w:p>
    <w:p>
      <w:pPr>
        <w:rPr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13.</w:t>
      </w:r>
      <w:r>
        <w:rPr>
          <w:sz w:val="24"/>
          <w:szCs w:val="24"/>
          <w:rFonts w:ascii="맑은 고딕" w:eastAsia="맑은 고딕" w:hAnsi="맑은 고딕" w:cs="맑은 고딕"/>
        </w:rPr>
        <w:t xml:space="preserve"> 모집단과 표본집단, 독립 변수와 종속 변수의 범주 설정을 명확하게 합시다. </w:t>
      </w:r>
    </w:p>
    <w:p>
      <w:pPr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 밑줄 어디까지 그어져 있는지 반드시 확인 )</w:t>
      </w:r>
    </w:p>
    <w:p>
      <w:pPr>
        <w:rPr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14.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color w:val="FF0000"/>
          <w:sz w:val="26"/>
          <w:szCs w:val="26"/>
          <w:rFonts w:ascii="맑은 고딕" w:eastAsia="맑은 고딕" w:hAnsi="맑은 고딕" w:cs="맑은 고딕"/>
        </w:rPr>
        <w:t xml:space="preserve">2018학년도 9월에 정답률 20% 대를 기록했던 연구 과정 문제</w:t>
      </w:r>
      <w:r>
        <w:rPr>
          <w:sz w:val="24"/>
          <w:szCs w:val="24"/>
          <w:rFonts w:ascii="맑은 고딕" w:eastAsia="맑은 고딕" w:hAnsi="맑은 고딕" w:cs="맑은 고딕"/>
        </w:rPr>
        <w:t xml:space="preserve">를 유심히 봅시다.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1)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선행 연구</w:t>
      </w:r>
      <w:r>
        <w:rPr>
          <w:sz w:val="24"/>
          <w:szCs w:val="24"/>
          <w:rFonts w:ascii="맑은 고딕" w:eastAsia="맑은 고딕" w:hAnsi="맑은 고딕" w:cs="맑은 고딕"/>
        </w:rPr>
        <w:t xml:space="preserve">와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선행 연구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>검토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엄연히 다릅니다. 선행 연구 검토는 2차 자료를 활용</w:t>
      </w:r>
      <w:r>
        <w:rPr>
          <w:sz w:val="24"/>
          <w:szCs w:val="24"/>
          <w:rFonts w:ascii="맑은 고딕" w:eastAsia="맑은 고딕" w:hAnsi="맑은 고딕" w:cs="맑은 고딕"/>
        </w:rPr>
        <w:t xml:space="preserve">한다는 것이기 때문에 문헌 연구법만 가능합니다.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2)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양적 연구 절차를 완벽하게 숙지</w:t>
      </w:r>
      <w:r>
        <w:rPr>
          <w:sz w:val="24"/>
          <w:szCs w:val="24"/>
          <w:rFonts w:ascii="맑은 고딕" w:eastAsia="맑은 고딕" w:hAnsi="맑은 고딕" w:cs="맑은 고딕"/>
        </w:rPr>
        <w:t xml:space="preserve"> 해야 합니다. </w:t>
      </w:r>
    </w:p>
    <w:p>
      <w:pPr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 주제 설정--&gt; 선행 연구 검토--&gt; 가설 설정--&gt; 연구 설계--&gt; 자료 수집--&gt; 자료 분석--&gt; 가설 검증--&gt; 결론 </w:t>
      </w:r>
      <w:r>
        <w:rPr>
          <w:rFonts w:ascii="맑은 고딕" w:eastAsia="맑은 고딕" w:hAnsi="맑은 고딕" w:cs="맑은 고딕"/>
        </w:rPr>
        <w:t xml:space="preserve">도출 및 일반화--&gt; 대안 모색 )</w:t>
      </w:r>
    </w:p>
    <w:p>
      <w:pPr>
        <w:rPr>
          <w:rFonts w:ascii="맑은 고딕" w:eastAsia="맑은 고딕" w:hAnsi="맑은 고딕" w:cs="맑은 고딕"/>
        </w:rPr>
        <w:wordWrap w:val="off"/>
      </w:pPr>
    </w:p>
    <w:p>
      <w:pPr>
        <w:rPr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15.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양적 연구는 주관적 가치를 측정하여 규칙성을 도출 합니다.</w:t>
      </w:r>
      <w:r>
        <w:rPr>
          <w:rFonts w:ascii="맑은 고딕" w:eastAsia="맑은 고딕" w:hAnsi="맑은 고딕" w:cs="맑은 고딕"/>
        </w:rPr>
        <w:t xml:space="preserve">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 이 선지에서 다시 양적 연구는 연구 대상자의 주관적 가치를 측정할 수 있음을 알게 됩니다.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16.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자료 수집 상황에 대한 통제 수준</w:t>
      </w:r>
      <w:r>
        <w:rPr>
          <w:sz w:val="24"/>
          <w:szCs w:val="24"/>
          <w:rFonts w:ascii="맑은 고딕" w:eastAsia="맑은 고딕" w:hAnsi="맑은 고딕" w:cs="맑은 고딕"/>
        </w:rPr>
        <w:t xml:space="preserve">: 실 &gt; 질 &gt; 면 &gt; 참 </w:t>
      </w:r>
    </w:p>
    <w:p>
      <w:pPr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 가장 기본적이지만 가장 중요한 개념입니다. 이는 비구조화, 비표준화 정도와 정반대입니다. )</w:t>
      </w:r>
    </w:p>
    <w:p>
      <w:pPr>
        <w:rPr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17.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윤리적으로 문제시될 소지가 가장 높은 자료 수집 방법은 실험법입니다.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18.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sz w:val="26"/>
          <w:szCs w:val="26"/>
          <w:rFonts w:ascii="맑은 고딕" w:eastAsia="맑은 고딕" w:hAnsi="맑은 고딕" w:cs="맑은 고딕"/>
        </w:rPr>
        <w:t xml:space="preserve">가치 개입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주제 설정, 가설 설정, 연구 설계, 대안 모색 단계에서 나타나고,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가치 중립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자료 수집, 자료 분석, 가설 검증, 결론 도출 단계에서 반드시 필요합니다.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>19.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질적 연구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무조건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귀납법만</w:t>
      </w:r>
      <w:r>
        <w:rPr>
          <w:sz w:val="24"/>
          <w:szCs w:val="24"/>
          <w:rFonts w:ascii="맑은 고딕" w:eastAsia="맑은 고딕" w:hAnsi="맑은 고딕" w:cs="맑은 고딕"/>
        </w:rPr>
        <w:t xml:space="preserve">을 사용하지만,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양적 연구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가설 설정에서 가설 검증으로 이어지는 과정에서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>연역법도</w:t>
      </w:r>
      <w:r>
        <w:rPr>
          <w:sz w:val="24"/>
          <w:szCs w:val="24"/>
          <w:rFonts w:ascii="맑은 고딕" w:eastAsia="맑은 고딕" w:hAnsi="맑은 고딕" w:cs="맑은 고딕"/>
        </w:rPr>
        <w:t xml:space="preserve"> 사용하기 때문에 </w:t>
      </w:r>
      <w:r>
        <w:rPr>
          <w:sz w:val="24"/>
          <w:szCs w:val="24"/>
          <w:rFonts w:ascii="맑은 고딕" w:eastAsia="맑은 고딕" w:hAnsi="맑은 고딕" w:cs="맑은 고딕"/>
        </w:rPr>
        <w:t xml:space="preserve">양적 연구는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연역.귀납법 모두</w:t>
      </w:r>
      <w:r>
        <w:rPr>
          <w:sz w:val="24"/>
          <w:szCs w:val="24"/>
          <w:rFonts w:ascii="맑은 고딕" w:eastAsia="맑은 고딕" w:hAnsi="맑은 고딕" w:cs="맑은 고딕"/>
        </w:rPr>
        <w:t xml:space="preserve"> 사용합니다.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80007F"/>
          <w:sz w:val="28"/>
          <w:szCs w:val="28"/>
          <w:rFonts w:ascii="맑은 고딕" w:eastAsia="맑은 고딕" w:hAnsi="맑은 고딕" w:cs="맑은 고딕"/>
        </w:rPr>
        <w:t xml:space="preserve">20. </w:t>
      </w:r>
      <w:r>
        <w:rPr>
          <w:sz w:val="24"/>
          <w:szCs w:val="24"/>
          <w:rFonts w:ascii="맑은 고딕" w:eastAsia="맑은 고딕" w:hAnsi="맑은 고딕" w:cs="맑은 고딕"/>
        </w:rPr>
        <w:t xml:space="preserve">탐구 태도, 연구 윤리 문제는 도덕 시험에 가깝습니다. 기본적인 독해력이 요구되는 문</w:t>
      </w:r>
      <w:r>
        <w:rPr>
          <w:sz w:val="24"/>
          <w:szCs w:val="24"/>
          <w:rFonts w:ascii="맑은 고딕" w:eastAsia="맑은 고딕" w:hAnsi="맑은 고딕" w:cs="맑은 고딕"/>
        </w:rPr>
        <w:t xml:space="preserve">제죠. 하지만 성찰적 탐구 태도에 대해서는 오해하는 학생들이 있어 깊게 공부합시다.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성찰적 탐구 태도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‘오직 반성적 태도’ 라고 오해 할 수 있습니다.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하지만, 성찰적 탐구 태도임을 나타내는 선지는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사회.문화 복잡성을 인정하고, 내면의 원인을 파악하며, 비판적인 태도를 가지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고 의문시하며, 수동적으로만 받아들이지 않고, 연구를 되돌아 보는 것</w:t>
      </w:r>
      <w:r>
        <w:rPr>
          <w:sz w:val="24"/>
          <w:szCs w:val="24"/>
          <w:rFonts w:ascii="맑은 고딕" w:eastAsia="맑은 고딕" w:hAnsi="맑은 고딕" w:cs="맑은 고딕"/>
        </w:rPr>
        <w:t xml:space="preserve"> 모두 포</w:t>
      </w:r>
      <w:r>
        <w:rPr>
          <w:sz w:val="24"/>
          <w:szCs w:val="24"/>
          <w:rFonts w:ascii="맑은 고딕" w:eastAsia="맑은 고딕" w:hAnsi="맑은 고딕" w:cs="맑은 고딕"/>
        </w:rPr>
        <w:t xml:space="preserve">함됩니다. </w:t>
      </w: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36"/>
          <w:szCs w:val="3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  <w:r>
        <w:rPr>
          <w:sz w:val="56"/>
          <w:szCs w:val="56"/>
          <w:rFonts w:ascii="맑은 고딕" w:eastAsia="맑은 고딕" w:hAnsi="맑은 고딕" w:cs="맑은 고딕"/>
        </w:rPr>
        <w:t xml:space="preserve">Ⅱ 개인과 사회 구조</w:t>
      </w:r>
    </w:p>
    <w:p>
      <w:pPr>
        <w:spacing w:lineRule="auto" w:line="259" w:after="160"/>
        <w:rPr>
          <w:sz w:val="22"/>
          <w:szCs w:val="22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(1) 인간의 사회화</w:t>
      </w:r>
    </w:p>
    <w:p>
      <w:pPr>
        <w:pStyle w:val="PO6"/>
        <w:jc w:val="left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(2) 사회집단과 사회조직</w:t>
      </w:r>
    </w:p>
    <w:p>
      <w:pPr>
        <w:pStyle w:val="PO6"/>
        <w:jc w:val="left"/>
        <w:rPr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sz w:val="36"/>
          <w:szCs w:val="36"/>
          <w:rFonts w:ascii="맑은 고딕" w:eastAsia="맑은 고딕" w:hAnsi="맑은 고딕" w:cs="맑은 고딕"/>
        </w:rPr>
        <w:t xml:space="preserve">(3) 개인과 사회의 관계, 일탈 행동</w:t>
      </w:r>
    </w:p>
    <w:p>
      <w:pPr>
        <w:pStyle w:val="PO6"/>
        <w:jc w:val="left"/>
        <w:rPr>
          <w:sz w:val="36"/>
          <w:szCs w:val="36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rFonts w:ascii="맑은 고딕" w:eastAsia="맑은 고딕" w:hAnsi="맑은 고딕" w:cs="맑은 고딕"/>
        </w:rPr>
        <w:wordWrap w:val="off"/>
      </w:pPr>
      <w:r>
        <w:rPr>
          <w:b w:val="0"/>
          <w:rFonts w:ascii="맑은 고딕" w:eastAsia="맑은 고딕" w:hAnsi="맑은 고딕" w:cs="맑은 고딕"/>
        </w:rPr>
        <w:t xml:space="preserve">이 단원에서 시험에 자주 등장 하는 소재는 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사회화, 지위와 역할, 사회 집단, 사회 조직, 개인과 사회의 관계를 </w:t>
      </w:r>
      <w:r>
        <w:rPr>
          <w:rFonts w:ascii="맑은 고딕" w:eastAsia="맑은 고딕" w:hAnsi="맑은 고딕" w:cs="맑은 고딕"/>
        </w:rPr>
        <w:t xml:space="preserve">바라보는 관점 ( 사회 실재론 Vs 사회 명목론 ), 일탈 행동 ( 아노미</w:t>
      </w:r>
      <w:r>
        <w:rPr>
          <w:rFonts w:ascii="맑은 고딕" w:eastAsia="맑은 고딕" w:hAnsi="맑은 고딕" w:cs="맑은 고딕"/>
        </w:rPr>
        <w:t xml:space="preserve">론, 차별적 교제이론, 낙인 이론), 관료제와 탈관료제가 있습니다.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1.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예기 사회화이면서 </w:t>
      </w:r>
      <w:r>
        <w:rPr>
          <w:sz w:val="28"/>
          <w:szCs w:val="28"/>
          <w:rFonts w:ascii="맑은 고딕" w:eastAsia="맑은 고딕" w:hAnsi="맑은 고딕" w:cs="맑은 고딕"/>
        </w:rPr>
        <w:t>동시에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재사회화가 되는 것이 존재하며,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>이는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 상호 배타적인 관계가 아닙니다.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코치 연수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2. </w:t>
      </w:r>
      <w:r>
        <w:rPr>
          <w:color w:val="FF0000"/>
          <w:rFonts w:ascii="맑은 고딕" w:eastAsia="맑은 고딕" w:hAnsi="맑은 고딕" w:cs="맑은 고딕"/>
        </w:rPr>
        <w:t xml:space="preserve">역할에 대한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보상, 제재라는 말 자체가 성립하지 않습니다. </w:t>
      </w: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역할 행동에 대한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보상, 제재가 맞는 표현 )</w:t>
      </w: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3.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소속 집단을 따질 때는 현재 그 사람이 소속된 집단이 맞는지 확인하고,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준거 집단을 따질 때는 그 사람이 속하고 싶어하는 집단이 맞는지 꼼꼼히 확인합시다.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4.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소속 집단이면서 동시에 준거 집단일 수 있습니다. 지금 속해 있는 소속 집단에서 계속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소속하고 싶으면 소속 집단과 준거 집단이 일치하는 셈입니다.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5.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rFonts w:ascii="맑은 고딕" w:eastAsia="맑은 고딕" w:hAnsi="맑은 고딕" w:cs="맑은 고딕"/>
        </w:rPr>
        <w:t xml:space="preserve">역할 갈등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은 서로 다른 역할이 충돌할 때 발생하는 내적 갈등입니다.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따라서 단순한 진로 고민은 역할 갈등에 속하지 않습니다.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( 과거 기출에서 등장하는 역할 긴장, 역할 모순은 수능에서 나오지 않습니다.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6.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교과서나 EBS를 활용해서 각 사회학 용어들을 정확하게 구사할 수 있어야 합니다.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( 예를 들어, 공동 사회라고 출제되는 선지도 있지만, 전인격적인 관계를 맺는 집단 이라고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출제되는 경우가 많습니다.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7. </w:t>
      </w:r>
      <w:r>
        <w:rPr>
          <w:color w:val="FF0000"/>
          <w:rFonts w:ascii="맑은 고딕" w:eastAsia="맑은 고딕" w:hAnsi="맑은 고딕" w:cs="맑은 고딕"/>
        </w:rPr>
        <w:t>지위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0611F2"/>
          <w:sz w:val="36"/>
          <w:szCs w:val="36"/>
          <w:rFonts w:ascii="맑은 고딕" w:eastAsia="맑은 고딕" w:hAnsi="맑은 고딕" w:cs="맑은 고딕"/>
        </w:rPr>
        <w:t>Vs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rFonts w:ascii="맑은 고딕" w:eastAsia="맑은 고딕" w:hAnsi="맑은 고딕" w:cs="맑은 고딕"/>
        </w:rPr>
        <w:t>역할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주로 명사로 나옴, -하는 일 )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0611F2"/>
          <w:sz w:val="36"/>
          <w:szCs w:val="36"/>
          <w:rFonts w:ascii="맑은 고딕" w:eastAsia="맑은 고딕" w:hAnsi="맑은 고딕" w:cs="맑은 고딕"/>
        </w:rPr>
        <w:t xml:space="preserve">Vs </w:t>
      </w:r>
      <w:r>
        <w:rPr>
          <w:color w:val="FF0000"/>
          <w:rFonts w:ascii="맑은 고딕" w:eastAsia="맑은 고딕" w:hAnsi="맑은 고딕" w:cs="맑은 고딕"/>
        </w:rPr>
        <w:t xml:space="preserve">역할 행동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( 주로 동사로 나옴, -일을 했다. )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0611F2"/>
          <w:sz w:val="36"/>
          <w:szCs w:val="36"/>
          <w:rFonts w:ascii="맑은 고딕" w:eastAsia="맑은 고딕" w:hAnsi="맑은 고딕" w:cs="맑은 고딕"/>
        </w:rPr>
        <w:t xml:space="preserve">Vs </w:t>
      </w:r>
      <w:r>
        <w:rPr>
          <w:color w:val="FF0000"/>
          <w:rFonts w:ascii="맑은 고딕" w:eastAsia="맑은 고딕" w:hAnsi="맑은 고딕" w:cs="맑은 고딕"/>
        </w:rPr>
        <w:t xml:space="preserve">역할 행동에 따른 보상, 제재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범주 구분 확실하게 합니다.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 xml:space="preserve">8. </w:t>
      </w:r>
      <w:r>
        <w:rPr>
          <w:color w:val="FF0000"/>
          <w:rFonts w:ascii="맑은 고딕" w:eastAsia="맑은 고딕" w:hAnsi="맑은 고딕" w:cs="맑은 고딕"/>
        </w:rPr>
        <w:t xml:space="preserve">개인과 사회의 관계를 바라보는 관점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선지 정리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0611F2"/>
          <w:rFonts w:ascii="맑은 고딕" w:eastAsia="맑은 고딕" w:hAnsi="맑은 고딕" w:cs="맑은 고딕"/>
        </w:rPr>
        <w:t xml:space="preserve">사회 실재론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>.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거시적, 사회 구조는 불가항력적, 사회를 개인으로 환원 X, 구속성, 조직력, 사회의 영속성, 제도.정책 개선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 xml:space="preserve">Vs </w:t>
      </w:r>
      <w:r>
        <w:rPr>
          <w:color w:val="0611F2"/>
          <w:rFonts w:ascii="맑은 고딕" w:eastAsia="맑은 고딕" w:hAnsi="맑은 고딕" w:cs="맑은 고딕"/>
        </w:rPr>
        <w:t xml:space="preserve">사회 명목론 </w:t>
      </w: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미시적, 사회 계약설, 사회를 개인으로 환원 O, 자율성, 능동성, 주관적, 개인기, 인재, 의식 개선, 개인주의,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개인은 자기 자신에게만 복종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 xml:space="preserve">9. </w:t>
      </w:r>
      <w:r>
        <w:rPr>
          <w:color w:val="FF0000"/>
          <w:rFonts w:ascii="맑은 고딕" w:eastAsia="맑은 고딕" w:hAnsi="맑은 고딕" w:cs="맑은 고딕"/>
        </w:rPr>
        <w:t xml:space="preserve">일탈을 규정하는 객관적인 규범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은 </w:t>
      </w:r>
      <w:r>
        <w:rPr>
          <w:rFonts w:ascii="맑은 고딕" w:eastAsia="맑은 고딕" w:hAnsi="맑은 고딕" w:cs="맑은 고딕"/>
        </w:rPr>
        <w:t xml:space="preserve">낙인 이론에서 </w:t>
      </w:r>
      <w:r>
        <w:rPr>
          <w:color w:val="FF0000"/>
          <w:rFonts w:ascii="맑은 고딕" w:eastAsia="맑은 고딕" w:hAnsi="맑은 고딕" w:cs="맑은 고딕"/>
        </w:rPr>
        <w:t xml:space="preserve">틀린 선지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입니다.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아노미론과 차별적 교제이론은 객관적인 규범이 존재합니다.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FF0000"/>
          <w:sz w:val="40"/>
          <w:szCs w:val="40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FF0000"/>
          <w:sz w:val="40"/>
          <w:szCs w:val="40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FF0000"/>
          <w:sz w:val="40"/>
          <w:szCs w:val="40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FF0000"/>
          <w:sz w:val="40"/>
          <w:szCs w:val="40"/>
          <w:rFonts w:ascii="맑은 고딕" w:eastAsia="맑은 고딕" w:hAnsi="맑은 고딕" w:cs="맑은 고딕"/>
        </w:rPr>
        <w:wordWrap w:val="off"/>
      </w:pPr>
      <w:r>
        <w:rPr>
          <w:color w:val="FF0000"/>
          <w:sz w:val="40"/>
          <w:szCs w:val="40"/>
          <w:rFonts w:ascii="맑은 고딕" w:eastAsia="맑은 고딕" w:hAnsi="맑은 고딕" w:cs="맑은 고딕"/>
        </w:rPr>
        <w:t xml:space="preserve">10. 예시를 통해 사회 집단과 사회 조직 범주 구분하기</w:t>
      </w:r>
    </w:p>
    <w:p>
      <w:pPr>
        <w:pStyle w:val="PO6"/>
        <w:jc w:val="left"/>
        <w:rPr>
          <w:color w:val="000000" w:themeColor="text1"/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color w:val="000000" w:themeColor="text1"/>
          <w:sz w:val="36"/>
          <w:szCs w:val="36"/>
          <w:rFonts w:ascii="맑은 고딕" w:eastAsia="맑은 고딕" w:hAnsi="맑은 고딕" w:cs="맑은 고딕"/>
        </w:rPr>
        <w:t xml:space="preserve">아래에 있는 예시들은 어떤 시험을 치더라도 해당하는 사회 </w:t>
      </w:r>
      <w:r>
        <w:rPr>
          <w:color w:val="000000" w:themeColor="text1"/>
          <w:sz w:val="36"/>
          <w:szCs w:val="36"/>
          <w:rFonts w:ascii="맑은 고딕" w:eastAsia="맑은 고딕" w:hAnsi="맑은 고딕" w:cs="맑은 고딕"/>
        </w:rPr>
        <w:t xml:space="preserve">집단에 알파벳 표시를 합시다. 또한 완벽하게 구사할 수 있도</w:t>
      </w:r>
      <w:r>
        <w:rPr>
          <w:color w:val="000000" w:themeColor="text1"/>
          <w:sz w:val="36"/>
          <w:szCs w:val="36"/>
          <w:rFonts w:ascii="맑은 고딕" w:eastAsia="맑은 고딕" w:hAnsi="맑은 고딕" w:cs="맑은 고딕"/>
        </w:rPr>
        <w:t xml:space="preserve">록 연습합시다.</w:t>
      </w:r>
    </w:p>
    <w:p>
      <w:pPr>
        <w:pStyle w:val="PO6"/>
        <w:jc w:val="left"/>
        <w:rPr>
          <w:color w:val="000000" w:themeColor="text1"/>
          <w:sz w:val="36"/>
          <w:szCs w:val="36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0611F2"/>
          <w:rFonts w:ascii="맑은 고딕" w:eastAsia="맑은 고딕" w:hAnsi="맑은 고딕" w:cs="맑은 고딕"/>
        </w:rPr>
        <w:t xml:space="preserve">A </w:t>
      </w:r>
      <w:r>
        <w:rPr>
          <w:rFonts w:ascii="맑은 고딕" w:eastAsia="맑은 고딕" w:hAnsi="맑은 고딕" w:cs="맑은 고딕"/>
        </w:rPr>
        <w:t xml:space="preserve">가족 ( 문중, 집성촌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,  </w:t>
      </w:r>
      <w:r>
        <w:rPr>
          <w:color w:val="0611F2"/>
          <w:rFonts w:ascii="맑은 고딕" w:eastAsia="맑은 고딕" w:hAnsi="맑은 고딕" w:cs="맑은 고딕"/>
        </w:rPr>
        <w:t xml:space="preserve">B </w:t>
      </w:r>
      <w:r>
        <w:rPr>
          <w:rFonts w:ascii="맑은 고딕" w:eastAsia="맑은 고딕" w:hAnsi="맑은 고딕" w:cs="맑은 고딕"/>
        </w:rPr>
        <w:t xml:space="preserve">조기 축구회 ( 친목회, 동호회 ),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color w:val="0611F2"/>
          <w:rFonts w:ascii="맑은 고딕" w:eastAsia="맑은 고딕" w:hAnsi="맑은 고딕" w:cs="맑은 고딕"/>
        </w:rPr>
        <w:t>C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 xml:space="preserve">사내 동호회,  </w:t>
      </w:r>
      <w:r>
        <w:rPr>
          <w:color w:val="0611F2"/>
          <w:rFonts w:ascii="맑은 고딕" w:eastAsia="맑은 고딕" w:hAnsi="맑은 고딕" w:cs="맑은 고딕"/>
        </w:rPr>
        <w:t>D</w:t>
      </w:r>
      <w:r>
        <w:rPr>
          <w:rFonts w:ascii="맑은 고딕" w:eastAsia="맑은 고딕" w:hAnsi="맑은 고딕" w:cs="맑은 고딕"/>
        </w:rPr>
        <w:t xml:space="preserve"> 회사,  </w:t>
      </w:r>
      <w:r>
        <w:rPr>
          <w:color w:val="0611F2"/>
          <w:rFonts w:ascii="맑은 고딕" w:eastAsia="맑은 고딕" w:hAnsi="맑은 고딕" w:cs="맑은 고딕"/>
        </w:rPr>
        <w:t xml:space="preserve">E </w:t>
      </w:r>
      <w:r>
        <w:rPr>
          <w:rFonts w:ascii="맑은 고딕" w:eastAsia="맑은 고딕" w:hAnsi="맑은 고딕" w:cs="맑은 고딕"/>
        </w:rPr>
        <w:t xml:space="preserve">환경 단체,  </w:t>
      </w:r>
      <w:r>
        <w:rPr>
          <w:color w:val="0611F2"/>
          <w:rFonts w:ascii="맑은 고딕" w:eastAsia="맑은 고딕" w:hAnsi="맑은 고딕" w:cs="맑은 고딕"/>
        </w:rPr>
        <w:t>F</w:t>
      </w:r>
      <w:r>
        <w:rPr>
          <w:rFonts w:ascii="맑은 고딕" w:eastAsia="맑은 고딕" w:hAnsi="맑은 고딕" w:cs="맑은 고딕"/>
        </w:rPr>
        <w:t xml:space="preserve"> 학교 ( 직업 훈련소 ),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0611F2"/>
          <w:rFonts w:ascii="맑은 고딕" w:eastAsia="맑은 고딕" w:hAnsi="맑은 고딕" w:cs="맑은 고딕"/>
        </w:rPr>
        <w:t>G</w:t>
      </w:r>
      <w:r>
        <w:rPr>
          <w:rFonts w:ascii="맑은 고딕" w:eastAsia="맑은 고딕" w:hAnsi="맑은 고딕" w:cs="맑은 고딕"/>
        </w:rPr>
        <w:t xml:space="preserve"> 회사 내 노동조합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1)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사회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집단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a b c d e f g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5B9BD5" w:themeColor="accent1"/>
          <w:sz w:val="36"/>
          <w:szCs w:val="36"/>
          <w:rFonts w:ascii="맑은 고딕" w:eastAsia="맑은 고딕" w:hAnsi="맑은 고딕" w:cs="맑은 고딕"/>
        </w:rPr>
        <w:t>Vs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사회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>조직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b c d e f g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2)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>1차적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사회화 기관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a ) </w:t>
      </w:r>
      <w:r>
        <w:rPr>
          <w:color w:val="5B9BD5" w:themeColor="accent1"/>
          <w:rFonts w:ascii="맑은 고딕" w:eastAsia="맑은 고딕" w:hAnsi="맑은 고딕" w:cs="맑은 고딕"/>
        </w:rPr>
        <w:t xml:space="preserve">Vs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>2차적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사회화 기관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b c d e f g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3)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>공식적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사회화 기관</w:t>
      </w:r>
      <w:r>
        <w:rPr>
          <w:sz w:val="28"/>
          <w:szCs w:val="28"/>
          <w:rFonts w:ascii="맑은 고딕" w:eastAsia="맑은 고딕" w:hAnsi="맑은 고딕" w:cs="맑은 고딕"/>
        </w:rPr>
        <w:t xml:space="preserve"> ( f ) </w:t>
      </w: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 xml:space="preserve">Vs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>비공식적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사회화 기관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a b c d e g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 xml:space="preserve">4)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>공동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사회</w:t>
      </w:r>
      <w:r>
        <w:rPr>
          <w:sz w:val="28"/>
          <w:szCs w:val="28"/>
          <w:rFonts w:ascii="맑은 고딕" w:eastAsia="맑은 고딕" w:hAnsi="맑은 고딕" w:cs="맑은 고딕"/>
        </w:rPr>
        <w:t xml:space="preserve"> ( a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Vs</w:t>
      </w:r>
      <w:r>
        <w:rPr>
          <w:b w:val="0"/>
          <w:color w:val="5B9BD5" w:themeColor="accent1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이익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사회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b c d e f g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5)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1차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집단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a b c )</w:t>
      </w: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 xml:space="preserve"> Vs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 2차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집단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d e f g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6)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>공식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조직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d e f g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Vs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>비공식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조직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c ) </w:t>
      </w: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 xml:space="preserve">Vs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둘다 아님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b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7)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자발적 결사체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b c e g ) </w:t>
      </w:r>
      <w:r>
        <w:rPr>
          <w:b w:val="0"/>
          <w:sz w:val="22"/>
          <w:szCs w:val="22"/>
          <w:rFonts w:ascii="맑은 고딕" w:eastAsia="맑은 고딕" w:hAnsi="맑은 고딕" w:cs="맑은 고딕"/>
        </w:rPr>
        <w:t xml:space="preserve">친목 집단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b c )</w:t>
      </w: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color w:val="5B9BD5" w:themeColor="accent1"/>
          <w:sz w:val="24"/>
          <w:szCs w:val="24"/>
          <w:rFonts w:ascii="맑은 고딕" w:eastAsia="맑은 고딕" w:hAnsi="맑은 고딕" w:cs="맑은 고딕"/>
        </w:rPr>
        <w:t>Vs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시민 단체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e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5B9BD5" w:themeColor="accent1"/>
          <w:sz w:val="24"/>
          <w:szCs w:val="24"/>
          <w:rFonts w:ascii="맑은 고딕" w:eastAsia="맑은 고딕" w:hAnsi="맑은 고딕" w:cs="맑은 고딕"/>
        </w:rPr>
        <w:t>Vs</w:t>
      </w: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이익 집단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g )</w:t>
      </w:r>
    </w:p>
    <w:p>
      <w:pPr>
        <w:pStyle w:val="PO6"/>
        <w:jc w:val="left"/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8)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공식 조직 내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에 있는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자발적 결사체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는 모두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비공식 조직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이다 </w:t>
      </w:r>
      <w:r>
        <w:rPr>
          <w:color w:val="FF0000"/>
          <w:rFonts w:ascii="맑은 고딕" w:eastAsia="맑은 고딕" w:hAnsi="맑은 고딕" w:cs="맑은 고딕"/>
        </w:rPr>
        <w:t xml:space="preserve">( X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회사 내 노동조합 </w:t>
      </w:r>
      <w:r>
        <w:rPr>
          <w:sz w:val="28"/>
          <w:szCs w:val="28"/>
          <w:rFonts w:ascii="맑은 고딕" w:eastAsia="맑은 고딕" w:hAnsi="맑은 고딕" w:cs="맑은 고딕"/>
        </w:rPr>
        <w:t xml:space="preserve">( g )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은 공식 조직 내에 있는 자발적 결사체지만 공식 조직에 속합니다.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>11.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sz w:val="28"/>
          <w:szCs w:val="28"/>
          <w:rFonts w:ascii="맑은 고딕" w:eastAsia="맑은 고딕" w:hAnsi="맑은 고딕" w:cs="맑은 고딕"/>
        </w:rPr>
        <w:t xml:space="preserve">타인과의 상호 작용을 통해 일탈 행동을 설명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하려고 하는 건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미시적 관점에 대한 설명 ) </w:t>
      </w:r>
      <w:r>
        <w:rPr>
          <w:sz w:val="28"/>
          <w:szCs w:val="28"/>
          <w:rFonts w:ascii="맑은 고딕" w:eastAsia="맑은 고딕" w:hAnsi="맑은 고딕" w:cs="맑은 고딕"/>
        </w:rPr>
        <w:t xml:space="preserve">낙인이론과 차별적 교제 이론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모두에 속하지만,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8"/>
          <w:szCs w:val="28"/>
          <w:rFonts w:ascii="맑은 고딕" w:eastAsia="맑은 고딕" w:hAnsi="맑은 고딕" w:cs="맑은 고딕"/>
        </w:rPr>
        <w:t xml:space="preserve">타인과의 상호 작용을 통해 일탈 행동을 학습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한다고 하는 건</w:t>
      </w: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일탈 집단과의 교류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sz w:val="28"/>
          <w:szCs w:val="28"/>
          <w:rFonts w:ascii="맑은 고딕" w:eastAsia="맑은 고딕" w:hAnsi="맑은 고딕" w:cs="맑은 고딕"/>
        </w:rPr>
        <w:t xml:space="preserve">차별적 교제 이론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에만 속합니다.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>12.</w:t>
      </w:r>
      <w:r>
        <w:rPr>
          <w:color w:val="FF0000"/>
          <w:rFonts w:ascii="맑은 고딕" w:eastAsia="맑은 고딕" w:hAnsi="맑은 고딕" w:cs="맑은 고딕"/>
        </w:rPr>
        <w:t xml:space="preserve"> 차별적 제재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로 인해 일탈 행동을 반복한다고 설명하는 것은 낙인 이론입니다.</w:t>
      </w: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사회적 처벌이나 따가운 시선을 설명하므로 낙인 이론입니다. 차별적 교제 이론이라고 생각하면 안됩니다.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>13.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일탈 이론 중에서 갈등 이론은 지배 집단과의 가치 갈등이라는 선지로 주로 등장합니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다.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주로 오답 선지를 구성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>14.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깨진 유리창 이론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( 수능 직접 출제 X )</w:t>
      </w: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: 최초의 일탈을 방치하면 또 다른 일탈로 이어진다.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( 주로 오답 선지를 구성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 xml:space="preserve">15.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관료제, 탈관료제 </w:t>
      </w:r>
      <w:r>
        <w:rPr>
          <w:color w:val="FF0000"/>
          <w:rFonts w:ascii="맑은 고딕" w:eastAsia="맑은 고딕" w:hAnsi="맑은 고딕" w:cs="맑은 고딕"/>
        </w:rPr>
        <w:t>모두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조직 운영의 </w:t>
      </w:r>
      <w:r>
        <w:rPr>
          <w:color w:val="FF0000"/>
          <w:rFonts w:ascii="맑은 고딕" w:eastAsia="맑은 고딕" w:hAnsi="맑은 고딕" w:cs="맑은 고딕"/>
        </w:rPr>
        <w:t>효율성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을 강조합니다. </w:t>
      </w: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또한 </w:t>
      </w:r>
      <w:r>
        <w:rPr>
          <w:color w:val="FF0000"/>
          <w:rFonts w:ascii="맑은 고딕" w:eastAsia="맑은 고딕" w:hAnsi="맑은 고딕" w:cs="맑은 고딕"/>
        </w:rPr>
        <w:t>모두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rFonts w:ascii="맑은 고딕" w:eastAsia="맑은 고딕" w:hAnsi="맑은 고딕" w:cs="맑은 고딕"/>
        </w:rPr>
        <w:t xml:space="preserve">공식적 규범에 의한 통제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가 이루어집니다.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공식 조직 )</w:t>
      </w: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0611F2"/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color w:val="0611F2"/>
          <w:sz w:val="36"/>
          <w:szCs w:val="36"/>
          <w:rFonts w:ascii="맑은 고딕" w:eastAsia="맑은 고딕" w:hAnsi="맑은 고딕" w:cs="맑은 고딕"/>
        </w:rPr>
        <w:t xml:space="preserve">16번 부터는 비기출 포인트 입니다.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 xml:space="preserve">16.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자기 자신의 업무에 대한 이해도는 관료제가 높지만 ( 깊이 ),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회사 전체 전반적인 업무에 대한 이해도는 탈관료제가 더 높습니다 ( 넓게 ) 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 xml:space="preserve">17.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아노미론은 사회 규범의 부재로 불이익을 당하는 것은 특정 계층에 한정하지 않는다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고 생각합니다. 특정 계층에 한정한다면 갈등 이론에 관한 설명이 될 겁니다.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4D009A"/>
          <w:rFonts w:ascii="맑은 고딕" w:eastAsia="맑은 고딕" w:hAnsi="맑은 고딕" w:cs="맑은 고딕"/>
        </w:rPr>
        <w:t>18.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낙인 이론은 1차적 일탈보다 2차적 일탈의 심각성을 더 강조합니다.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color w:val="000000" w:themeColor="text1"/>
          <w:sz w:val="56"/>
          <w:szCs w:val="56"/>
          <w:rFonts w:ascii="맑은 고딕" w:eastAsia="맑은 고딕" w:hAnsi="맑은 고딕" w:cs="맑은 고딕"/>
        </w:rPr>
        <w:wordWrap w:val="off"/>
      </w:pPr>
      <w:r>
        <w:rPr>
          <w:color w:val="000000" w:themeColor="text1"/>
          <w:sz w:val="56"/>
          <w:szCs w:val="56"/>
          <w:rFonts w:ascii="맑은 고딕" w:eastAsia="맑은 고딕" w:hAnsi="맑은 고딕" w:cs="맑은 고딕"/>
        </w:rPr>
        <w:t xml:space="preserve">Ⅲ 문화와 사회</w:t>
      </w:r>
    </w:p>
    <w:p>
      <w:pPr>
        <w:spacing w:lineRule="auto" w:line="259" w:after="160"/>
        <w:rPr>
          <w:sz w:val="22"/>
          <w:szCs w:val="22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(1) 문화의 이해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(2) 문화 이해의 태도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(3) 하위 문화와 대중 문화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(4) 문화 변동과 한국 문화의 변화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rFonts w:ascii="맑은 고딕" w:eastAsia="맑은 고딕" w:hAnsi="맑은 고딕" w:cs="맑은 고딕"/>
        </w:rPr>
        <w:wordWrap w:val="off"/>
      </w:pPr>
      <w:r>
        <w:rPr>
          <w:b w:val="0"/>
          <w:rFonts w:ascii="맑은 고딕" w:eastAsia="맑은 고딕" w:hAnsi="맑은 고딕" w:cs="맑은 고딕"/>
        </w:rPr>
        <w:t xml:space="preserve">이 단원에서 시험에 자주 등장 하는 소재는</w:t>
      </w:r>
    </w:p>
    <w:p>
      <w:pPr>
        <w:pStyle w:val="PO6"/>
        <w:jc w:val="left"/>
        <w:rPr>
          <w:b w:val="0"/>
          <w:rFonts w:ascii="맑은 고딕" w:eastAsia="맑은 고딕" w:hAnsi="맑은 고딕" w:cs="맑은 고딕"/>
        </w:rPr>
        <w:wordWrap w:val="off"/>
      </w:pPr>
      <w:r>
        <w:rPr>
          <w:b w:val="0"/>
          <w:rFonts w:ascii="맑은 고딕" w:eastAsia="맑은 고딕" w:hAnsi="맑은 고딕" w:cs="맑은 고딕"/>
        </w:rPr>
        <w:t xml:space="preserve"> 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문화의 의미, 종류, 속성 ( 공유성, 학습성, 축적성, 전체성, 변동성 )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문화 이해의 관점 ( 총체론, 비교론, 상대론적 관점 ), 문화 이해의 </w:t>
      </w:r>
      <w:r>
        <w:rPr>
          <w:rFonts w:ascii="맑은 고딕" w:eastAsia="맑은 고딕" w:hAnsi="맑은 고딕" w:cs="맑은 고딕"/>
        </w:rPr>
        <w:t xml:space="preserve">태도 ( 자문화 중심주의, 문화 사대주의, 문화 상대주의 ), 하위 문화</w:t>
      </w:r>
      <w:r>
        <w:rPr>
          <w:rFonts w:ascii="맑은 고딕" w:eastAsia="맑은 고딕" w:hAnsi="맑은 고딕" w:cs="맑은 고딕"/>
        </w:rPr>
        <w:t xml:space="preserve">와 반문화, 문화 변동 ( 요인, 양상 ) 이 있습니다.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FF0000"/>
          <w:sz w:val="48"/>
          <w:szCs w:val="48"/>
          <w:rFonts w:ascii="맑은 고딕" w:eastAsia="맑은 고딕" w:hAnsi="맑은 고딕" w:cs="맑은 고딕"/>
        </w:rPr>
        <w:wordWrap w:val="off"/>
      </w:pPr>
      <w:r>
        <w:rPr>
          <w:color w:val="FF0000"/>
          <w:sz w:val="48"/>
          <w:szCs w:val="48"/>
          <w:rFonts w:ascii="맑은 고딕" w:eastAsia="맑은 고딕" w:hAnsi="맑은 고딕" w:cs="맑은 고딕"/>
        </w:rPr>
        <w:t xml:space="preserve">문화 파트 쉽다고 얕보지 말고 모든 것을 </w:t>
      </w:r>
    </w:p>
    <w:p>
      <w:pPr>
        <w:pStyle w:val="PO6"/>
        <w:jc w:val="left"/>
        <w:rPr>
          <w:color w:val="FF0000"/>
          <w:sz w:val="40"/>
          <w:szCs w:val="40"/>
          <w:rFonts w:ascii="맑은 고딕" w:eastAsia="맑은 고딕" w:hAnsi="맑은 고딕" w:cs="맑은 고딕"/>
        </w:rPr>
        <w:wordWrap w:val="off"/>
      </w:pPr>
      <w:r>
        <w:rPr>
          <w:color w:val="FF0000"/>
          <w:sz w:val="48"/>
          <w:szCs w:val="48"/>
          <w:rFonts w:ascii="맑은 고딕" w:eastAsia="맑은 고딕" w:hAnsi="맑은 고딕" w:cs="맑은 고딕"/>
        </w:rPr>
        <w:t xml:space="preserve">꼼꼼하게 공부합시다.</w:t>
      </w:r>
    </w:p>
    <w:p>
      <w:pPr>
        <w:pStyle w:val="PO6"/>
        <w:jc w:val="left"/>
        <w:rPr>
          <w:color w:val="FF0000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80007F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1.</w:t>
      </w:r>
      <w:r>
        <w:rPr>
          <w:b w:val="0"/>
          <w:color w:val="80007F"/>
          <w:rFonts w:ascii="맑은 고딕" w:eastAsia="맑은 고딕" w:hAnsi="맑은 고딕" w:cs="맑은 고딕"/>
        </w:rPr>
        <w:t xml:space="preserve">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시험에서 출제하는 문화의 의미를 구분하는 것이 헷갈린다면,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 주로 문화- 로 나오는 것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문화재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은 좁은 의미의 문화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평가의 대상 )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으로 생각하고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 주로 -문화로 나오는 것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청소년 문화 )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은 넓은 의미의 문화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이해의 대상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로 생각합시다.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 물론 이것은 스킬이지만, 직관적으로 구별할 수 있으면 직관적으로 구별합시다.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2. </w:t>
      </w:r>
      <w:r>
        <w:rPr>
          <w:color w:val="FF0000"/>
          <w:sz w:val="36"/>
          <w:szCs w:val="36"/>
          <w:rFonts w:ascii="맑은 고딕" w:eastAsia="맑은 고딕" w:hAnsi="맑은 고딕" w:cs="맑은 고딕"/>
        </w:rPr>
        <w:t xml:space="preserve">문화의 속성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을 완벽하게 알아둡시다.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1)</w:t>
      </w:r>
      <w:r>
        <w:rPr>
          <w:color w:val="80007F"/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color w:val="FF0000"/>
          <w:rFonts w:ascii="맑은 고딕" w:eastAsia="맑은 고딕" w:hAnsi="맑은 고딕" w:cs="맑은 고딕"/>
        </w:rPr>
        <w:t>공유성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: 구성원 간의 사고와 행동의 동질성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구속성 )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, 공통적인 생활 양식, 타인의 행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동을 예측하고 대응함, 원활한 사회 작용, A국의~, 서로 다른 사회를 구분, 다른 문화에 대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해 어색함을 느낌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( 자문화 중심주의는 아닙니다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, 사회 질서에 기여하는 행동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2)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학습성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: 후천적 습득, 사회화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3)</w:t>
      </w:r>
      <w:r>
        <w:rPr>
          <w:color w:val="80007F"/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축적성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: 경험과 상징을 통해 세대 간 계승, 전승, 추가, 이전 문화를 토대로 새로운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문화 창출, 복잡하고 풍부해짐, 인류 문명 발달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4)</w:t>
      </w:r>
      <w:r>
        <w:rPr>
          <w:color w:val="80007F"/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color w:val="FF0000"/>
          <w:rFonts w:ascii="맑은 고딕" w:eastAsia="맑은 고딕" w:hAnsi="맑은 고딕" w:cs="맑은 고딕"/>
        </w:rPr>
        <w:t xml:space="preserve">전체성 (총체성)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: 부분들이 모여 전체로서 하나의 체계를 만듦, 문화 요소들의 연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쇄적인 변동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변동성 X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, 밀접하게 연관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상호 연관성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, 다른 문화 요소와 관련을 맺음, 문화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요소는 독립적으로 존재 X, 유기적인 결합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5)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변동성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: 기존 요소가 사라지거나 새로운 요소가 만들어짐, 내용과 형태가 시간에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따라 변함, 발전 Or 퇴보, 변화, 새로운 환경에 적응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 xml:space="preserve">보편성은 주로 오답 선지를 구성합니다. ( 어느 사회에서나 ~ )</w:t>
      </w:r>
    </w:p>
    <w:p>
      <w:pPr>
        <w:pStyle w:val="PO6"/>
        <w:jc w:val="left"/>
        <w:rPr>
          <w:color w:val="FF0000"/>
          <w:sz w:val="28"/>
          <w:szCs w:val="28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4.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rFonts w:ascii="맑은 고딕" w:eastAsia="맑은 고딕" w:hAnsi="맑은 고딕" w:cs="맑은 고딕"/>
        </w:rPr>
        <w:t xml:space="preserve">문화 이해의 관점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을 완벽하게 알아둡시다.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1)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총체론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: 부분이 아닌 전체, 상호 유기성, 전체적인 맥락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전체와의 관계 속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에서 이해,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유기적 관계, 연쇄적, 문화 요소 간의 연관성, 문화에 대한 편향되고 왜곡된 이해를 방지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>2)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 xml:space="preserve">비교론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: 보편성과 특수성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공통점과 차이점 )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파악, 자기 문화를 객관적으로 이해, 다른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문화를 거울 삼아 자기 문화를 이해, 자문화 중심주의를 방지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5B9BD5" w:themeColor="accent1"/>
          <w:sz w:val="28"/>
          <w:szCs w:val="28"/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상대론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: 사회의 특수한 환경, 모든 문화의 고유한 가치, 사회적 맥락, 문화 창유자의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입장에서 파악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5.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문화 절대주의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자문화 중심주의 , 문화 사대 주의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는 특정 문화를 기준으로 타문화를 평가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하고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이해의 대상 X )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발전 수준의 차이로 문화를 인식합니다.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6.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자문화 중심주의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는 문화적 마찰을 일으키고, 지나친 내집단 의식을 통해 자기 문화를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일반화하려고 합니다. 이는 </w:t>
      </w:r>
      <w:r>
        <w:rPr>
          <w:sz w:val="28"/>
          <w:szCs w:val="28"/>
          <w:rFonts w:ascii="맑은 고딕" w:eastAsia="맑은 고딕" w:hAnsi="맑은 고딕" w:cs="맑은 고딕"/>
        </w:rPr>
        <w:t>국수주의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에 빠지게 하고 결국 </w:t>
      </w:r>
      <w:r>
        <w:rPr>
          <w:sz w:val="28"/>
          <w:szCs w:val="28"/>
          <w:rFonts w:ascii="맑은 고딕" w:eastAsia="맑은 고딕" w:hAnsi="맑은 고딕" w:cs="맑은 고딕"/>
        </w:rPr>
        <w:t xml:space="preserve">문화 제국주의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로 이어집니다.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7.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문화 상대주의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는 타 문화를 사회의 내부자의 관점에서 이해합니다.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8. </w:t>
      </w:r>
      <w:r>
        <w:rPr>
          <w:sz w:val="28"/>
          <w:szCs w:val="28"/>
          <w:rFonts w:ascii="맑은 고딕" w:eastAsia="맑은 고딕" w:hAnsi="맑은 고딕" w:cs="맑은 고딕"/>
        </w:rPr>
        <w:t xml:space="preserve">극단적 문화 상대주의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는 인류의 보편적 가치를 부정하고, 타문화를 무분별하게 수용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합니다.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수능 직접 출제 X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9.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사회가 복잡해 질수록 하위 문화는 전체 문화에 수렴한다는 선지는 무조건 틀린 선지입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니다.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오히려 중심으로부터 흩어짐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10.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하위 문화는 전체 문화와 공통 요소를 가집니다.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당연한 선지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11.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모든 하위 문화의 총합이 전체 문화는 아닙니다.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당연한 선지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12.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하위 문화와 전체 문화를 구분하는 기준은 상대적입니다.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13.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침략, 강요, 제국주의와 같은 상황이 아니라면 </w:t>
      </w:r>
      <w:r>
        <w:rPr>
          <w:sz w:val="28"/>
          <w:szCs w:val="28"/>
          <w:rFonts w:ascii="맑은 고딕" w:eastAsia="맑은 고딕" w:hAnsi="맑은 고딕" w:cs="맑은 고딕"/>
        </w:rPr>
        <w:t xml:space="preserve">강제적 문화 접변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인지 알 수 없습니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다.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보통 틀린 선지를 구성 )</w:t>
      </w:r>
    </w:p>
    <w:p>
      <w:pPr>
        <w:pStyle w:val="PO6"/>
        <w:jc w:val="left"/>
        <w:rPr>
          <w:b w:val="0"/>
          <w:sz w:val="20"/>
          <w:szCs w:val="20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80007F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14.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문화 융합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: </w:t>
      </w:r>
      <w:r>
        <w:rPr>
          <w:sz w:val="28"/>
          <w:szCs w:val="28"/>
          <w:rFonts w:ascii="맑은 고딕" w:eastAsia="맑은 고딕" w:hAnsi="맑은 고딕" w:cs="맑은 고딕"/>
        </w:rPr>
        <w:t xml:space="preserve">원래 문화가 있는데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다른 문화 요소를 가져와 짬뽕시킴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( 칠성각, 헬레니즘, 양념치킨, 결혼식 문화, 돌침대, 라이스 버거 등)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color w:val="0611F2"/>
          <w:rFonts w:ascii="맑은 고딕" w:eastAsia="맑은 고딕" w:hAnsi="맑은 고딕" w:cs="맑은 고딕"/>
        </w:rPr>
        <w:t>Vs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 xml:space="preserve">자극 전파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전파 + 발명 )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: </w:t>
      </w:r>
      <w:r>
        <w:rPr>
          <w:sz w:val="28"/>
          <w:szCs w:val="28"/>
          <w:rFonts w:ascii="맑은 고딕" w:eastAsia="맑은 고딕" w:hAnsi="맑은 고딕" w:cs="맑은 고딕"/>
        </w:rPr>
        <w:t xml:space="preserve">원래 문화가 없는데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다른 문화 요소의 영향으로 새로운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문화를 만들어 냄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이두 )</w:t>
      </w:r>
    </w:p>
    <w:p>
      <w:pPr>
        <w:pStyle w:val="PO6"/>
        <w:jc w:val="left"/>
        <w:rPr>
          <w:color w:val="80007F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15.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문화 지체 현상은 비물질 문화가 물질 문화의 속도를 따라가지 못해서 생기는 문제입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니다. 주로 오답 선지를 구성합니다.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>16.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도식화된 문화 변동 문제를 풀 때 어떤 요인이 발생했는지 정확히 확인하고, 각주를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참고해서 문화 융합이 어떻게 발생했는지 파악합시다.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서두르지 말기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rFonts w:ascii="맑은 고딕" w:eastAsia="맑은 고딕" w:hAnsi="맑은 고딕" w:cs="맑은 고딕"/>
        </w:rPr>
        <w:t xml:space="preserve">17.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문화 융합, 병존은 </w:t>
      </w:r>
      <w:r>
        <w:rPr>
          <w:color w:val="000000" w:themeColor="text1"/>
          <w:sz w:val="28"/>
          <w:szCs w:val="28"/>
          <w:rFonts w:ascii="맑은 고딕" w:eastAsia="맑은 고딕" w:hAnsi="맑은 고딕" w:cs="맑은 고딕"/>
        </w:rPr>
        <w:t xml:space="preserve">고유 문화의 정체성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이 남아 있습니다.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b w:val="0"/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b w:val="0"/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  <w:r>
        <w:rPr>
          <w:sz w:val="56"/>
          <w:szCs w:val="56"/>
          <w:rFonts w:ascii="맑은 고딕" w:eastAsia="맑은 고딕" w:hAnsi="맑은 고딕" w:cs="맑은 고딕"/>
        </w:rPr>
        <w:t xml:space="preserve">Ⅳ 사회 계층과 불평등</w:t>
      </w:r>
    </w:p>
    <w:p>
      <w:pPr>
        <w:pStyle w:val="PO6"/>
        <w:jc w:val="both"/>
        <w:rPr>
          <w:sz w:val="28"/>
          <w:szCs w:val="28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rPr>
          <w:sz w:val="28"/>
          <w:szCs w:val="28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rPr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sz w:val="28"/>
          <w:szCs w:val="28"/>
          <w:rFonts w:ascii="맑은 고딕" w:eastAsia="맑은 고딕" w:hAnsi="맑은 고딕" w:cs="맑은 고딕"/>
        </w:rPr>
        <w:t xml:space="preserve">(1) 사회 불편등의 의미와 관점</w:t>
      </w:r>
    </w:p>
    <w:p>
      <w:pPr>
        <w:pStyle w:val="PO6"/>
        <w:jc w:val="both"/>
        <w:rPr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sz w:val="28"/>
          <w:szCs w:val="28"/>
          <w:rFonts w:ascii="맑은 고딕" w:eastAsia="맑은 고딕" w:hAnsi="맑은 고딕" w:cs="맑은 고딕"/>
        </w:rPr>
        <w:t xml:space="preserve">(2) 사회 계층 구조와 사회 이동</w:t>
      </w:r>
    </w:p>
    <w:p>
      <w:pPr>
        <w:jc w:val="left"/>
        <w:rPr>
          <w:b w:val="1"/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(3) 사회 불평등의 여러 형태</w:t>
      </w:r>
    </w:p>
    <w:p>
      <w:pPr>
        <w:jc w:val="left"/>
        <w:rPr>
          <w:b w:val="1"/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(4) 사회 복지와 사회 제도</w:t>
      </w:r>
    </w:p>
    <w:p>
      <w:pPr>
        <w:pStyle w:val="PO6"/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36"/>
          <w:szCs w:val="36"/>
          <w:rFonts w:ascii="맑은 고딕" w:eastAsia="맑은 고딕" w:hAnsi="맑은 고딕" w:cs="맑은 고딕"/>
        </w:rPr>
        <w:wordWrap w:val="off"/>
      </w:pPr>
      <w:r>
        <w:rPr>
          <w:b w:val="0"/>
          <w:sz w:val="36"/>
          <w:szCs w:val="36"/>
          <w:rFonts w:ascii="맑은 고딕" w:eastAsia="맑은 고딕" w:hAnsi="맑은 고딕" w:cs="맑은 고딕"/>
        </w:rPr>
        <w:t xml:space="preserve">이 단원에서 시험에 자주 등장 하는 소재는</w:t>
      </w:r>
    </w:p>
    <w:p>
      <w:pPr>
        <w:pStyle w:val="PO6"/>
        <w:jc w:val="left"/>
        <w:rPr>
          <w:b w:val="0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color w:val="FF0000"/>
          <w:rFonts w:ascii="맑은 고딕" w:eastAsia="맑은 고딕" w:hAnsi="맑은 고딕" w:cs="맑은 고딕"/>
        </w:rPr>
        <w:t xml:space="preserve">사회 계층화 ( 불평등 ) 현상을 설명하는 이론</w:t>
      </w:r>
      <w:r>
        <w:rPr>
          <w:rFonts w:ascii="맑은 고딕" w:eastAsia="맑은 고딕" w:hAnsi="맑은 고딕" w:cs="맑은 고딕"/>
        </w:rPr>
        <w:t xml:space="preserve"> : 계급, 계층 이론</w:t>
      </w: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color w:val="0611F2"/>
          <w:sz w:val="32"/>
          <w:szCs w:val="32"/>
          <w:rFonts w:ascii="맑은 고딕" w:eastAsia="맑은 고딕" w:hAnsi="맑은 고딕" w:cs="맑은 고딕"/>
        </w:rPr>
        <w:t xml:space="preserve">사회 불평등을 바라보는 관점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 ( 기능론, 갈등론 )</w:t>
      </w: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color w:val="0611F2"/>
          <w:sz w:val="32"/>
          <w:szCs w:val="32"/>
          <w:rFonts w:ascii="맑은 고딕" w:eastAsia="맑은 고딕" w:hAnsi="맑은 고딕" w:cs="맑은 고딕"/>
        </w:rPr>
        <w:t xml:space="preserve">빈곤 유형 ( 절대적, 상대적 )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 : 자료 분석보다 특징에 주목</w:t>
      </w:r>
    </w:p>
    <w:p>
      <w:pP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사회 보장 제도 ( 사회 보험, 공공 부조, 사회 서비스 )</w:t>
      </w:r>
    </w:p>
    <w:p>
      <w:pPr>
        <w:rPr>
          <w:i w:val="1"/>
          <w:color w:val="70AD47" w:themeColor="accent6"/>
          <w:sz w:val="32"/>
          <w:szCs w:val="32"/>
          <w:u w:val="single"/>
          <w:rFonts w:ascii="맑은 고딕" w:eastAsia="맑은 고딕" w:hAnsi="맑은 고딕" w:cs="맑은 고딕"/>
        </w:rPr>
        <w:wordWrap w:val="off"/>
      </w:pPr>
    </w:p>
    <w:p>
      <w:pPr>
        <w:rPr>
          <w:i w:val="1"/>
          <w:color w:val="70AD47" w:themeColor="accent6"/>
          <w:sz w:val="48"/>
          <w:szCs w:val="48"/>
          <w:u w:val="single"/>
          <w:rFonts w:ascii="맑은 고딕" w:eastAsia="맑은 고딕" w:hAnsi="맑은 고딕" w:cs="맑은 고딕"/>
        </w:rPr>
        <w:wordWrap w:val="off"/>
      </w:pPr>
    </w:p>
    <w:p>
      <w:pPr>
        <w:rPr>
          <w:i w:val="1"/>
          <w:color w:val="70AD47" w:themeColor="accent6"/>
          <w:sz w:val="48"/>
          <w:szCs w:val="48"/>
          <w:u w:val="single"/>
          <w:rFonts w:ascii="맑은 고딕" w:eastAsia="맑은 고딕" w:hAnsi="맑은 고딕" w:cs="맑은 고딕"/>
        </w:rPr>
        <w:wordWrap w:val="off"/>
      </w:pPr>
      <w:r>
        <w:rPr>
          <w:i w:val="1"/>
          <w:color w:val="70AD47" w:themeColor="accent6"/>
          <w:sz w:val="48"/>
          <w:szCs w:val="48"/>
          <w:u w:val="single"/>
          <w:rFonts w:ascii="맑은 고딕" w:eastAsia="맑은 고딕" w:hAnsi="맑은 고딕" w:cs="맑은 고딕"/>
        </w:rPr>
        <w:t xml:space="preserve">계층 이동 자료 분석 및 </w:t>
      </w:r>
    </w:p>
    <w:p>
      <w:pPr>
        <w:rPr>
          <w:i w:val="1"/>
          <w:color w:val="70AD47" w:themeColor="accent6"/>
          <w:sz w:val="48"/>
          <w:szCs w:val="48"/>
          <w:u w:val="single"/>
          <w:rFonts w:ascii="맑은 고딕" w:eastAsia="맑은 고딕" w:hAnsi="맑은 고딕" w:cs="맑은 고딕"/>
        </w:rPr>
        <w:wordWrap w:val="off"/>
      </w:pPr>
      <w:r>
        <w:rPr>
          <w:i w:val="1"/>
          <w:color w:val="70AD47" w:themeColor="accent6"/>
          <w:sz w:val="48"/>
          <w:szCs w:val="48"/>
          <w:u w:val="single"/>
          <w:rFonts w:ascii="맑은 고딕" w:eastAsia="맑은 고딕" w:hAnsi="맑은 고딕" w:cs="맑은 고딕"/>
        </w:rPr>
        <w:t xml:space="preserve">도표통계 특강은 다음에 자세히 다룹니다.</w:t>
      </w:r>
    </w:p>
    <w:p>
      <w:pPr>
        <w:rPr>
          <w:i w:val="1"/>
          <w:color w:val="70AD47" w:themeColor="accent6"/>
          <w:sz w:val="48"/>
          <w:szCs w:val="48"/>
          <w:u w:val="single"/>
          <w:rFonts w:ascii="맑은 고딕" w:eastAsia="맑은 고딕" w:hAnsi="맑은 고딕" w:cs="맑은 고딕"/>
        </w:rPr>
        <w:wordWrap w:val="off"/>
      </w:pPr>
    </w:p>
    <w:p>
      <w:pPr>
        <w:rPr>
          <w:i w:val="1"/>
          <w:color w:val="70AD47" w:themeColor="accent6"/>
          <w:sz w:val="48"/>
          <w:szCs w:val="48"/>
          <w:u w:val="single"/>
          <w:rFonts w:ascii="맑은 고딕" w:eastAsia="맑은 고딕" w:hAnsi="맑은 고딕" w:cs="맑은 고딕"/>
        </w:rPr>
        <w:wordWrap w:val="off"/>
      </w:pPr>
    </w:p>
    <w:p>
      <w:pPr>
        <w:rPr>
          <w:i w:val="1"/>
          <w:color w:val="70AD47" w:themeColor="accent6"/>
          <w:sz w:val="48"/>
          <w:szCs w:val="48"/>
          <w:u w:val="single"/>
          <w:rFonts w:ascii="맑은 고딕" w:eastAsia="맑은 고딕" w:hAnsi="맑은 고딕" w:cs="맑은 고딕"/>
        </w:rPr>
        <w:wordWrap w:val="off"/>
      </w:pPr>
    </w:p>
    <w:p>
      <w:pPr>
        <w:rPr>
          <w:i w:val="1"/>
          <w:b w:val="1"/>
          <w:color w:val="FFC000"/>
          <w:sz w:val="32"/>
          <w:szCs w:val="32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/>
          <w:sz w:val="32"/>
          <w:szCs w:val="32"/>
          <w:rFonts w:ascii="맑은 고딕" w:eastAsia="맑은 고딕" w:hAnsi="맑은 고딕" w:cs="맑은 고딕"/>
        </w:rPr>
        <w:t>1.</w:t>
      </w:r>
      <w:r>
        <w:rPr>
          <w:sz w:val="32"/>
          <w:szCs w:val="32"/>
          <w:rFonts w:ascii="맑은 고딕" w:eastAsia="맑은 고딕" w:hAnsi="맑은 고딕" w:cs="맑은 고딕"/>
        </w:rPr>
        <w:t xml:space="preserve"> </w:t>
      </w:r>
      <w:r>
        <w:rPr>
          <w:sz w:val="24"/>
          <w:szCs w:val="24"/>
          <w:rFonts w:ascii="맑은 고딕" w:eastAsia="맑은 고딕" w:hAnsi="맑은 고딕" w:cs="맑은 고딕"/>
        </w:rPr>
        <w:t xml:space="preserve">계급 이론 </w:t>
      </w:r>
      <w:r>
        <w:rPr>
          <w:rFonts w:ascii="맑은 고딕" w:eastAsia="맑은 고딕" w:hAnsi="맑은 고딕" w:cs="맑은 고딕"/>
        </w:rPr>
        <w:t xml:space="preserve">( 일원론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, 계층 이론 </w:t>
      </w:r>
      <w:r>
        <w:rPr>
          <w:rFonts w:ascii="맑은 고딕" w:eastAsia="맑은 고딕" w:hAnsi="맑은 고딕" w:cs="맑은 고딕"/>
        </w:rPr>
        <w:t xml:space="preserve">( 다원론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모두 경제적 요소를 반영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 xml:space="preserve">( 경제적 요소와 관</w:t>
      </w:r>
      <w:r>
        <w:rPr>
          <w:rFonts w:ascii="맑은 고딕" w:eastAsia="맑은 고딕" w:hAnsi="맑은 고딕" w:cs="맑은 고딕"/>
        </w:rPr>
        <w:t xml:space="preserve">련 ) </w:t>
      </w:r>
      <w:r>
        <w:rPr>
          <w:sz w:val="24"/>
          <w:szCs w:val="24"/>
          <w:rFonts w:ascii="맑은 고딕" w:eastAsia="맑은 고딕" w:hAnsi="맑은 고딕" w:cs="맑은 고딕"/>
        </w:rPr>
        <w:t xml:space="preserve">하지만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계급 이론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에서는 경제적 요소가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 절대적 ( 결정적 ) 인 역할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을 합니다.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2.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계급</w:t>
      </w:r>
      <w:r>
        <w:rPr>
          <w:sz w:val="24"/>
          <w:szCs w:val="24"/>
          <w:rFonts w:ascii="맑은 고딕" w:eastAsia="맑은 고딕" w:hAnsi="맑은 고딕" w:cs="맑은 고딕"/>
        </w:rPr>
        <w:t xml:space="preserve"> 이론 : 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>갈등론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 base </w:t>
      </w:r>
      <w:r>
        <w:rPr>
          <w:rFonts w:ascii="맑은 고딕" w:eastAsia="맑은 고딕" w:hAnsi="맑은 고딕" w:cs="맑은 고딕"/>
        </w:rPr>
        <w:t xml:space="preserve">( 자본가와 노동자의 이익 양립 X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계층</w:t>
      </w:r>
      <w:r>
        <w:rPr>
          <w:sz w:val="24"/>
          <w:szCs w:val="24"/>
          <w:rFonts w:ascii="맑은 고딕" w:eastAsia="맑은 고딕" w:hAnsi="맑은 고딕" w:cs="맑은 고딕"/>
        </w:rPr>
        <w:t xml:space="preserve"> 이론 : 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기능론 </w:t>
      </w:r>
      <w:r>
        <w:rPr>
          <w:sz w:val="24"/>
          <w:szCs w:val="24"/>
          <w:rFonts w:ascii="맑은 고딕" w:eastAsia="맑은 고딕" w:hAnsi="맑은 고딕" w:cs="맑은 고딕"/>
        </w:rPr>
        <w:t xml:space="preserve">base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3.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계층 이론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 : 현대 사회의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지위 불일치 현상</w:t>
      </w:r>
      <w:r>
        <w:rPr>
          <w:sz w:val="24"/>
          <w:szCs w:val="24"/>
          <w:rFonts w:ascii="맑은 고딕" w:eastAsia="맑은 고딕" w:hAnsi="맑은 고딕" w:cs="맑은 고딕"/>
        </w:rPr>
        <w:t xml:space="preserve"> 설명, </w:t>
      </w:r>
    </w:p>
    <w:p>
      <w:pPr>
        <w:ind w:left="280" w:firstLine="192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가난하지만 사회적 지위 ( 명망 ) 가 높은 사람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4. </w:t>
      </w:r>
      <w:r>
        <w:rPr>
          <w:sz w:val="24"/>
          <w:szCs w:val="24"/>
          <w:rFonts w:ascii="맑은 고딕" w:eastAsia="맑은 고딕" w:hAnsi="맑은 고딕" w:cs="맑은 고딕"/>
        </w:rPr>
        <w:t xml:space="preserve">베버의 계층론을 근거로 한 주관적 계층 인식과 실제 계층을 비교하는 문제를 풀 때, 시</w:t>
      </w:r>
      <w:r>
        <w:rPr>
          <w:sz w:val="24"/>
          <w:szCs w:val="24"/>
          <w:rFonts w:ascii="맑은 고딕" w:eastAsia="맑은 고딕" w:hAnsi="맑은 고딕" w:cs="맑은 고딕"/>
        </w:rPr>
        <w:t xml:space="preserve">간이 걸려도 좋으니까 표 옆에 꼼꼼하게 하나하나 다 적도록 합시다. </w:t>
      </w:r>
    </w:p>
    <w:p>
      <w:pPr>
        <w:ind w:left="280" w:firstLine="0"/>
        <w:rPr>
          <w:i w:val="1"/>
          <w:b w:val="1"/>
          <w:color w:val="FF0000"/>
          <w:sz w:val="32"/>
          <w:szCs w:val="32"/>
          <w:u w:val="single"/>
          <w:rFonts w:ascii="맑은 고딕" w:eastAsia="맑은 고딕" w:hAnsi="맑은 고딕" w:cs="맑은 고딕"/>
        </w:rPr>
        <w:wordWrap w:val="off"/>
      </w:pPr>
    </w:p>
    <w:p>
      <w:pPr>
        <w:ind w:left="280" w:firstLine="0"/>
        <w:rPr>
          <w:i w:val="1"/>
          <w:b w:val="1"/>
          <w:color w:val="FF0000"/>
          <w:sz w:val="32"/>
          <w:szCs w:val="32"/>
          <w:u w:val="single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0000"/>
          <w:sz w:val="32"/>
          <w:szCs w:val="32"/>
          <w:u w:val="single"/>
          <w:rFonts w:ascii="맑은 고딕" w:eastAsia="맑은 고딕" w:hAnsi="맑은 고딕" w:cs="맑은 고딕"/>
        </w:rPr>
        <w:t xml:space="preserve">50점을 향하는 길은 속도보다 정확성이 더 중요합니다.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5. </w:t>
      </w:r>
      <w:r>
        <w:rPr>
          <w:sz w:val="24"/>
          <w:szCs w:val="24"/>
          <w:rFonts w:ascii="맑은 고딕" w:eastAsia="맑은 고딕" w:hAnsi="맑은 고딕" w:cs="맑은 고딕"/>
        </w:rPr>
        <w:t xml:space="preserve">사회 불평등은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>보편적</w:t>
      </w:r>
      <w:r>
        <w:rPr>
          <w:sz w:val="24"/>
          <w:szCs w:val="24"/>
          <w:rFonts w:ascii="맑은 고딕" w:eastAsia="맑은 고딕" w:hAnsi="맑은 고딕" w:cs="맑은 고딕"/>
        </w:rPr>
        <w:t xml:space="preserve">이다. : 계급 이론 </w:t>
      </w:r>
      <w:r>
        <w:rPr>
          <w:rFonts w:ascii="맑은 고딕" w:eastAsia="맑은 고딕" w:hAnsi="맑은 고딕" w:cs="맑은 고딕"/>
        </w:rPr>
        <w:t xml:space="preserve">( 갈등 )</w:t>
      </w:r>
      <w:r>
        <w:rPr>
          <w:sz w:val="24"/>
          <w:szCs w:val="24"/>
          <w:rFonts w:ascii="맑은 고딕" w:eastAsia="맑은 고딕" w:hAnsi="맑은 고딕" w:cs="맑은 고딕"/>
        </w:rPr>
        <w:t xml:space="preserve">, 계층 이론 </w:t>
      </w:r>
      <w:r>
        <w:rPr>
          <w:rFonts w:ascii="맑은 고딕" w:eastAsia="맑은 고딕" w:hAnsi="맑은 고딕" w:cs="맑은 고딕"/>
        </w:rPr>
        <w:t xml:space="preserve">( 기능 )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모두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사회 불평등은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>필연적</w:t>
      </w:r>
      <w:r>
        <w:rPr>
          <w:sz w:val="24"/>
          <w:szCs w:val="24"/>
          <w:rFonts w:ascii="맑은 고딕" w:eastAsia="맑은 고딕" w:hAnsi="맑은 고딕" w:cs="맑은 고딕"/>
        </w:rPr>
        <w:t xml:space="preserve">이다.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( 필수 불가결하다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: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계층 이론 ( 기능 ) 만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6.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제한 </w:t>
      </w:r>
      <w:r>
        <w:rPr>
          <w:rFonts w:ascii="맑은 고딕" w:eastAsia="맑은 고딕" w:hAnsi="맑은 고딕" w:cs="맑은 고딕"/>
        </w:rPr>
        <w:t xml:space="preserve">( 폐쇄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적인 사회 이동 : 계급 이론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자유로운 </w:t>
      </w:r>
      <w:r>
        <w:rPr>
          <w:rFonts w:ascii="맑은 고딕" w:eastAsia="맑은 고딕" w:hAnsi="맑은 고딕" w:cs="맑은 고딕"/>
        </w:rPr>
        <w:t xml:space="preserve">( 개방적인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사회 이동 : 계층 이론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7.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기능론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 : 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>차등</w:t>
      </w:r>
      <w:r>
        <w:rPr>
          <w:sz w:val="24"/>
          <w:szCs w:val="24"/>
          <w:rFonts w:ascii="맑은 고딕" w:eastAsia="맑은 고딕" w:hAnsi="맑은 고딕" w:cs="맑은 고딕"/>
        </w:rPr>
        <w:t xml:space="preserve"> 보상이 좋다. </w:t>
      </w:r>
      <w:r>
        <w:rPr>
          <w:rFonts w:ascii="맑은 고딕" w:eastAsia="맑은 고딕" w:hAnsi="맑은 고딕" w:cs="맑은 고딕"/>
        </w:rPr>
        <w:t xml:space="preserve">( 사회적 기여도, 능력에 따른 보상 )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갈등론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 : 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균등 </w:t>
      </w:r>
      <w:r>
        <w:rPr>
          <w:sz w:val="24"/>
          <w:szCs w:val="24"/>
          <w:rFonts w:ascii="맑은 고딕" w:eastAsia="맑은 고딕" w:hAnsi="맑은 고딕" w:cs="맑은 고딕"/>
        </w:rPr>
        <w:t xml:space="preserve">보상이 좋다. </w:t>
      </w:r>
      <w:r>
        <w:rPr>
          <w:rFonts w:ascii="맑은 고딕" w:eastAsia="맑은 고딕" w:hAnsi="맑은 고딕" w:cs="맑은 고딕"/>
        </w:rPr>
        <w:t xml:space="preserve">( 직업의 귀천 X, 사회 불평등을 극복하자 )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8.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상대적 박탈감을 유발하는 것은 상대적 빈곤이라고 생각하고 풉시다.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280" w:hanging="280"/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wordWrap w:val="off"/>
      </w:pP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9. </w:t>
      </w:r>
      <w:r>
        <w:rPr>
          <w:sz w:val="24"/>
          <w:szCs w:val="24"/>
          <w:rFonts w:ascii="맑은 고딕" w:eastAsia="맑은 고딕" w:hAnsi="맑은 고딕" w:cs="맑은 고딕"/>
        </w:rPr>
        <w:t xml:space="preserve">선진국에서는 비교적 상대적 빈곤의 비율이 절대적 빈곤의 비율보다 많고,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후진국에서는 비교적 절대적 빈곤의 비율이 상대적 빈곤의 비율보다 많습니다.</w:t>
      </w:r>
    </w:p>
    <w:p>
      <w:pPr>
        <w:ind w:left="280" w:hanging="28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560" w:hanging="56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10.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빈곤 가구의 소득 점유 비중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빈곤 가구의 비율보다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항상 낮습니다.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</w:p>
    <w:p>
      <w:pPr>
        <w:ind w:left="560" w:hanging="56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480" w:hanging="4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11.</w:t>
      </w:r>
      <w:r>
        <w:rPr>
          <w:i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절대적 빈곤율과 상대적 빈곤율이 일치</w:t>
      </w:r>
      <w:r>
        <w:rPr>
          <w:sz w:val="24"/>
          <w:szCs w:val="24"/>
          <w:rFonts w:ascii="맑은 고딕" w:eastAsia="맑은 고딕" w:hAnsi="맑은 고딕" w:cs="맑은 고딕"/>
        </w:rPr>
        <w:t xml:space="preserve">하면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절대적 빈곤선과 상대적 빈곤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선이 일치</w:t>
      </w:r>
      <w:r>
        <w:rPr>
          <w:sz w:val="24"/>
          <w:szCs w:val="24"/>
          <w:rFonts w:ascii="맑은 고딕" w:eastAsia="맑은 고딕" w:hAnsi="맑은 고딕" w:cs="맑은 고딕"/>
        </w:rPr>
        <w:t xml:space="preserve">한다고 생각합시다. ( 역도 성립 )</w:t>
      </w:r>
    </w:p>
    <w:p>
      <w:pPr>
        <w:ind w:left="480" w:hanging="48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  ( 모 선생님께서 이는 틀린 선지라고 말씀하시는데, 저도 충분히 인정합니다. 예를 들어 절대적 빈곤율과 상</w:t>
      </w:r>
      <w:r>
        <w:rPr>
          <w:rFonts w:ascii="맑은 고딕" w:eastAsia="맑은 고딕" w:hAnsi="맑은 고딕" w:cs="맑은 고딕"/>
        </w:rPr>
        <w:t xml:space="preserve">대적 빈곤율이 같지만 최저 생계비가 150만원이고 중위 소득의 절반이 150만 10원이면 빈곤선은 서로 다르겠</w:t>
      </w:r>
      <w:r>
        <w:rPr>
          <w:rFonts w:ascii="맑은 고딕" w:eastAsia="맑은 고딕" w:hAnsi="맑은 고딕" w:cs="맑은 고딕"/>
        </w:rPr>
        <w:t xml:space="preserve">죠. 하지만 평가원에서는 공식적으로 일반적인 사회에서 임금은 연속적으로 분포 되어 있기 때문에, 일치한다</w:t>
      </w:r>
      <w:r>
        <w:rPr>
          <w:rFonts w:ascii="맑은 고딕" w:eastAsia="맑은 고딕" w:hAnsi="맑은 고딕" w:cs="맑은 고딕"/>
        </w:rPr>
        <w:t xml:space="preserve">고 말했습니다. 만약 앞으로 이런 선지가 나온다면 맞다고 생각합시다.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12.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상대적 빈곤, 절대적 빈곤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모두 객관적 빈곤</w:t>
      </w:r>
      <w:r>
        <w:rPr>
          <w:sz w:val="24"/>
          <w:szCs w:val="24"/>
          <w:rFonts w:ascii="맑은 고딕" w:eastAsia="맑은 고딕" w:hAnsi="맑은 고딕" w:cs="맑은 고딕"/>
        </w:rPr>
        <w:t xml:space="preserve">이라서, </w:t>
      </w:r>
    </w:p>
    <w:p>
      <w:pPr>
        <w:ind w:firstLine="32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개인의 체감이나 주관적 인식</w:t>
      </w:r>
      <w:r>
        <w:rPr>
          <w:sz w:val="24"/>
          <w:szCs w:val="24"/>
          <w:rFonts w:ascii="맑은 고딕" w:eastAsia="맑은 고딕" w:hAnsi="맑은 고딕" w:cs="맑은 고딕"/>
        </w:rPr>
        <w:t xml:space="preserve">에 따른 기준으로 책정되지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않습니다.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13. </w:t>
      </w:r>
      <w:r>
        <w:rPr>
          <w:sz w:val="24"/>
          <w:szCs w:val="24"/>
          <w:rFonts w:ascii="맑은 고딕" w:eastAsia="맑은 고딕" w:hAnsi="맑은 고딕" w:cs="맑은 고딕"/>
        </w:rPr>
        <w:t xml:space="preserve">기본적인 의식주가 충족된 가구가 상대적 빈곤 가구일 수는 있지만, 절대적 빈곤 가구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아닙니다. 왜냐하면 기본적 의식주가 충족되지 않는 가구가 절대적 빈곤 가구의 정의이</w:t>
      </w:r>
      <w:r>
        <w:rPr>
          <w:sz w:val="24"/>
          <w:szCs w:val="24"/>
          <w:rFonts w:ascii="맑은 고딕" w:eastAsia="맑은 고딕" w:hAnsi="맑은 고딕" w:cs="맑은 고딕"/>
        </w:rPr>
        <w:t xml:space="preserve">기 때문입니다.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14.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절대적 빈곤율과 상대적 빈곤율의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합이 그 나라의 전체 빈곤율이 아니라</w:t>
      </w:r>
      <w:r>
        <w:rPr>
          <w:sz w:val="24"/>
          <w:szCs w:val="24"/>
          <w:rFonts w:ascii="맑은 고딕" w:eastAsia="맑은 고딕" w:hAnsi="맑은 고딕" w:cs="맑은 고딕"/>
        </w:rPr>
        <w:t xml:space="preserve">, </w:t>
      </w:r>
    </w:p>
    <w:p>
      <w:pPr>
        <w:ind w:firstLine="4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둘 중 더 높은 것이 그 나라의 전체 빈곤율입니다.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15.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소득 재분배 효과는 사회 보험과 공공 부조는 있지만, 사회 서비스는 없습니다. </w:t>
      </w:r>
    </w:p>
    <w:p>
      <w:pPr>
        <w:ind w:firstLine="4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또한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공공 부조가</w:t>
      </w:r>
      <w:r>
        <w:rPr>
          <w:sz w:val="24"/>
          <w:szCs w:val="24"/>
          <w:rFonts w:ascii="맑은 고딕" w:eastAsia="맑은 고딕" w:hAnsi="맑은 고딕" w:cs="맑은 고딕"/>
        </w:rPr>
        <w:t xml:space="preserve"> 사회 보험보다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소득 재분배 효과가 더 큽니다.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wordWrap w:val="off"/>
      </w:pPr>
    </w:p>
    <w:p>
      <w:pP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16.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사회 보장 제도 예시 </w:t>
      </w:r>
      <w:r>
        <w:rPr>
          <w:b w:val="1"/>
          <w:color w:val="FF0000"/>
          <w:sz w:val="36"/>
          <w:szCs w:val="36"/>
          <w:rFonts w:ascii="맑은 고딕" w:eastAsia="맑은 고딕" w:hAnsi="맑은 고딕" w:cs="맑은 고딕"/>
        </w:rPr>
        <w:t xml:space="preserve">충분히 </w:t>
      </w:r>
      <w:r>
        <w:rPr>
          <w:sz w:val="24"/>
          <w:szCs w:val="24"/>
          <w:rFonts w:ascii="맑은 고딕" w:eastAsia="맑은 고딕" w:hAnsi="맑은 고딕" w:cs="맑은 고딕"/>
        </w:rPr>
        <w:t xml:space="preserve">익히도록 합시다. ( 기출 문제를 통해서 )</w:t>
      </w:r>
    </w:p>
    <w:p>
      <w:pPr>
        <w:ind w:firstLine="32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1"/>
          <w:color w:val="4472C4"/>
          <w:sz w:val="32"/>
          <w:szCs w:val="32"/>
          <w:rFonts w:ascii="맑은 고딕" w:eastAsia="맑은 고딕" w:hAnsi="맑은 고딕" w:cs="맑은 고딕"/>
        </w:rPr>
        <w:t xml:space="preserve">국민 연금, 노인 장기 요양 보험</w:t>
      </w:r>
      <w:r>
        <w:rPr>
          <w:sz w:val="24"/>
          <w:szCs w:val="24"/>
          <w:rFonts w:ascii="맑은 고딕" w:eastAsia="맑은 고딕" w:hAnsi="맑은 고딕" w:cs="맑은 고딕"/>
        </w:rPr>
        <w:t xml:space="preserve"> ( 사회 보험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/ </w:t>
      </w:r>
      <w:r>
        <w:rPr>
          <w:b w:val="1"/>
          <w:color w:val="7DCD00"/>
          <w:sz w:val="32"/>
          <w:szCs w:val="32"/>
          <w:rFonts w:ascii="맑은 고딕" w:eastAsia="맑은 고딕" w:hAnsi="맑은 고딕" w:cs="맑은 고딕"/>
        </w:rPr>
        <w:t xml:space="preserve">국민 기초 생활 보장 제도, 기초 연금, 근로 장려금 제도</w:t>
      </w:r>
      <w:r>
        <w:rPr>
          <w:sz w:val="24"/>
          <w:szCs w:val="24"/>
          <w:rFonts w:ascii="맑은 고딕" w:eastAsia="맑은 고딕" w:hAnsi="맑은 고딕" w:cs="맑은 고딕"/>
        </w:rPr>
        <w:t xml:space="preserve"> ( 공공 부조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/ </w:t>
      </w:r>
      <w:r>
        <w:rPr>
          <w:b w:val="1"/>
          <w:color w:val="ED7D31"/>
          <w:sz w:val="32"/>
          <w:szCs w:val="32"/>
          <w:rFonts w:ascii="맑은 고딕" w:eastAsia="맑은 고딕" w:hAnsi="맑은 고딕" w:cs="맑은 고딕"/>
        </w:rPr>
        <w:t xml:space="preserve">노인 복지 서비스 </w:t>
      </w:r>
      <w:r>
        <w:rPr>
          <w:color w:val="000000"/>
          <w:sz w:val="24"/>
          <w:szCs w:val="24"/>
          <w:rFonts w:ascii="맑은 고딕" w:eastAsia="맑은 고딕" w:hAnsi="맑은 고딕" w:cs="맑은 고딕"/>
        </w:rPr>
        <w:t xml:space="preserve">( 사회 서비스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17.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사회 보장 제도 모두 수혜 정도에 따라서 비용을 부담하지 않습니다.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18.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사회 보험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개인과 국가가 재원을 부담하고 ( 부담자와 수혜자가 일치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 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공공 부조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전액 국가, 지자체가 부담하고 </w:t>
      </w:r>
      <w:r>
        <w:rPr>
          <w:b w:val="1"/>
          <w:sz w:val="24"/>
          <w:szCs w:val="24"/>
          <w:rFonts w:ascii="맑은 고딕" w:eastAsia="맑은 고딕" w:hAnsi="맑은 고딕" w:cs="맑은 고딕"/>
        </w:rPr>
        <w:t xml:space="preserve">( 부담자와 수혜자가 다름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 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사회 서비스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국가, 지자체, 민간 차원에서 재원을 부담합니다.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19. </w:t>
      </w:r>
      <w:r>
        <w:rPr>
          <w:sz w:val="24"/>
          <w:szCs w:val="24"/>
          <w:rFonts w:ascii="맑은 고딕" w:eastAsia="맑은 고딕" w:hAnsi="맑은 고딕" w:cs="맑은 고딕"/>
        </w:rPr>
        <w:t xml:space="preserve">수혜 대상자의 범위는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배타적이지 않습니다. </w:t>
      </w:r>
    </w:p>
    <w:p>
      <w:pPr>
        <w:ind w:firstLine="72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또한 수혜 대상자의 범위는 사회 보험 &gt; 사회 서비스 &gt; 공공 부조 순입니다.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20. </w:t>
      </w:r>
      <w:r>
        <w:rPr>
          <w:sz w:val="24"/>
          <w:szCs w:val="24"/>
          <w:rFonts w:ascii="맑은 고딕" w:eastAsia="맑은 고딕" w:hAnsi="맑은 고딕" w:cs="맑은 고딕"/>
        </w:rPr>
        <w:t xml:space="preserve">시험에서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임의 가입이 나오면 무조건 틀린 선지</w:t>
      </w:r>
      <w:r>
        <w:rPr>
          <w:sz w:val="24"/>
          <w:szCs w:val="24"/>
          <w:rFonts w:ascii="맑은 고딕" w:eastAsia="맑은 고딕" w:hAnsi="맑은 고딕" w:cs="맑은 고딕"/>
        </w:rPr>
        <w:t xml:space="preserve">입니다. </w:t>
      </w:r>
    </w:p>
    <w:p>
      <w:pPr>
        <w:ind w:firstLine="48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사회 보험은 강제 가입이 원칙입니다. </w:t>
      </w:r>
      <w:r>
        <w:rPr>
          <w:rFonts w:ascii="맑은 고딕" w:eastAsia="맑은 고딕" w:hAnsi="맑은 고딕" w:cs="맑은 고딕"/>
        </w:rPr>
        <w:t xml:space="preserve">( 참고로 민간 보험은 임의 가입의 특징을 가집니다.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21.</w:t>
      </w:r>
      <w:r>
        <w:rPr>
          <w:sz w:val="24"/>
          <w:szCs w:val="24"/>
          <w:rFonts w:ascii="맑은 고딕" w:eastAsia="맑은 고딕" w:hAnsi="맑은 고딕" w:cs="맑은 고딕"/>
        </w:rPr>
        <w:t xml:space="preserve"> 사회적 소수자가 되는 기준은 상대적입니다. </w:t>
      </w:r>
      <w:r>
        <w:rPr>
          <w:rFonts w:ascii="맑은 고딕" w:eastAsia="맑은 고딕" w:hAnsi="맑은 고딕" w:cs="맑은 고딕"/>
        </w:rPr>
        <w:t xml:space="preserve">( 과거 기출 )</w:t>
      </w:r>
    </w:p>
    <w:p>
      <w:pPr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rPr>
          <w:sz w:val="56"/>
          <w:szCs w:val="56"/>
          <w:rFonts w:ascii="맑은 고딕" w:eastAsia="맑은 고딕" w:hAnsi="맑은 고딕" w:cs="맑은 고딕"/>
        </w:rPr>
        <w:wordWrap w:val="off"/>
      </w:pPr>
      <w:r>
        <w:rPr>
          <w:sz w:val="56"/>
          <w:szCs w:val="56"/>
          <w:rFonts w:ascii="맑은 고딕" w:eastAsia="맑은 고딕" w:hAnsi="맑은 고딕" w:cs="맑은 고딕"/>
        </w:rPr>
        <w:t xml:space="preserve">Ⅴ 일상생활과 사회 제도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(1) 사회 제도의 이해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(2) 가족 제도의 이해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(3) 교육 제도의 이해</w:t>
      </w: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(4) 대중 매체의 이해</w:t>
      </w: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(5) 종교 제도의 이해</w:t>
      </w:r>
    </w:p>
    <w:p>
      <w:pPr>
        <w:rPr>
          <w:sz w:val="36"/>
          <w:szCs w:val="36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rFonts w:ascii="맑은 고딕" w:eastAsia="맑은 고딕" w:hAnsi="맑은 고딕" w:cs="맑은 고딕"/>
        </w:rPr>
        <w:wordWrap w:val="off"/>
      </w:pPr>
      <w:r>
        <w:rPr>
          <w:b w:val="0"/>
          <w:rFonts w:ascii="맑은 고딕" w:eastAsia="맑은 고딕" w:hAnsi="맑은 고딕" w:cs="맑은 고딕"/>
        </w:rPr>
        <w:t xml:space="preserve">이 단원에서 시험에 자주 등장 하는 소재는</w:t>
      </w:r>
    </w:p>
    <w:p>
      <w:pPr>
        <w:rPr>
          <w:sz w:val="36"/>
          <w:szCs w:val="36"/>
          <w:rFonts w:ascii="맑은 고딕" w:eastAsia="맑은 고딕" w:hAnsi="맑은 고딕" w:cs="맑은 고딕"/>
        </w:rPr>
        <w:wordWrap w:val="off"/>
      </w:pP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가족의 형태 ( 1,2,3세대, 핵가족, 확대가족, 기타 가구 )</w:t>
      </w: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가족.교육.종교 제도를 바라보는 관점 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( 기능론, 갈등론 )</w:t>
      </w:r>
    </w:p>
    <w:p>
      <w:pPr>
        <w:rPr>
          <w:b w:val="1"/>
          <w:sz w:val="32"/>
          <w:szCs w:val="32"/>
          <w:rFonts w:ascii="맑은 고딕" w:eastAsia="맑은 고딕" w:hAnsi="맑은 고딕" w:cs="맑은 고딕"/>
        </w:rPr>
        <w:wordWrap w:val="off"/>
      </w:pP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대중 매체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 ( 인쇄, 음성, 영상, 뉴미디어 ) 가 있습니다.</w:t>
      </w:r>
    </w:p>
    <w:p>
      <w:pPr>
        <w:rPr>
          <w:sz w:val="36"/>
          <w:szCs w:val="36"/>
          <w:rFonts w:ascii="맑은 고딕" w:eastAsia="맑은 고딕" w:hAnsi="맑은 고딕" w:cs="맑은 고딕"/>
        </w:rPr>
        <w:wordWrap w:val="off"/>
      </w:pPr>
    </w:p>
    <w:p>
      <w:pP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1.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부부 가구</w:t>
      </w:r>
      <w:r>
        <w:rPr>
          <w:sz w:val="24"/>
          <w:szCs w:val="24"/>
          <w:rFonts w:ascii="맑은 고딕" w:eastAsia="맑은 고딕" w:hAnsi="맑은 고딕" w:cs="맑은 고딕"/>
        </w:rPr>
        <w:t xml:space="preserve">는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1세대 핵가족</w:t>
      </w:r>
      <w:r>
        <w:rPr>
          <w:sz w:val="24"/>
          <w:szCs w:val="24"/>
          <w:rFonts w:ascii="맑은 고딕" w:eastAsia="맑은 고딕" w:hAnsi="맑은 고딕" w:cs="맑은 고딕"/>
        </w:rPr>
        <w:t xml:space="preserve"> 입니다.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2. </w:t>
      </w:r>
      <w:r>
        <w:rPr>
          <w:sz w:val="24"/>
          <w:szCs w:val="24"/>
          <w:rFonts w:ascii="맑은 고딕" w:eastAsia="맑은 고딕" w:hAnsi="맑은 고딕" w:cs="맑은 고딕"/>
        </w:rPr>
        <w:t xml:space="preserve">가구 당 인구수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- 가족 : 최소 2인 </w:t>
      </w:r>
      <w:r>
        <w:rPr>
          <w:rFonts w:ascii="맑은 고딕" w:eastAsia="맑은 고딕" w:hAnsi="맑은 고딕" w:cs="맑은 고딕"/>
        </w:rPr>
        <w:t xml:space="preserve">( 1인 가구는 가족 X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- </w:t>
      </w:r>
      <w:r>
        <w:rPr>
          <w:b w:val="1"/>
          <w:sz w:val="32"/>
          <w:szCs w:val="32"/>
          <w:rFonts w:ascii="맑은 고딕" w:eastAsia="맑은 고딕" w:hAnsi="맑은 고딕" w:cs="맑은 고딕"/>
        </w:rPr>
        <w:t xml:space="preserve">1세대 핵가족 ( 부부 가구 ) : 2인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- 2세대 : 최소 2인 </w:t>
      </w:r>
      <w:r>
        <w:rPr>
          <w:rFonts w:ascii="맑은 고딕" w:eastAsia="맑은 고딕" w:hAnsi="맑은 고딕" w:cs="맑은 고딕"/>
        </w:rPr>
        <w:t xml:space="preserve">( 한 부모 가구 )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- N 세대 : 최소 N명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- 1인 가구 : 1인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3. </w:t>
      </w:r>
      <w:r>
        <w:rPr>
          <w:sz w:val="24"/>
          <w:szCs w:val="24"/>
          <w:rFonts w:ascii="맑은 고딕" w:eastAsia="맑은 고딕" w:hAnsi="맑은 고딕" w:cs="맑은 고딕"/>
        </w:rPr>
        <w:t xml:space="preserve">산업 사회는 농업 사회에 비해서 가족 구성원 간 수평적 의사 결정 구조가 일반적이고, </w:t>
      </w:r>
      <w:r>
        <w:rPr>
          <w:sz w:val="24"/>
          <w:szCs w:val="24"/>
          <w:rFonts w:ascii="맑은 고딕" w:eastAsia="맑은 고딕" w:hAnsi="맑은 고딕" w:cs="맑은 고딕"/>
        </w:rPr>
        <w:t xml:space="preserve">종교적 의례 기능이 낮아 졌으며, 경제적 생산 기능과 노인 부양 기능이 낮아 졌습니다.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또한 확대 가족의 비율에 비해 핵가족의 비율이 늘어 납니다.</w:t>
      </w:r>
    </w:p>
    <w:p>
      <w:pP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4. </w:t>
      </w:r>
      <w:r>
        <w:rPr>
          <w:sz w:val="24"/>
          <w:szCs w:val="24"/>
          <w:rFonts w:ascii="맑은 고딕" w:eastAsia="맑은 고딕" w:hAnsi="맑은 고딕" w:cs="맑은 고딕"/>
        </w:rPr>
        <w:t xml:space="preserve">가족 문제에 대해서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 xml:space="preserve"> 기능론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역할과 기능의 쇠퇴, 가족 해체의 결과로 가족 형태가 </w:t>
      </w:r>
      <w:r>
        <w:rPr>
          <w:sz w:val="24"/>
          <w:szCs w:val="24"/>
          <w:rFonts w:ascii="맑은 고딕" w:eastAsia="맑은 고딕" w:hAnsi="맑은 고딕" w:cs="맑은 고딕"/>
        </w:rPr>
        <w:t xml:space="preserve">변화했다고 보며, 이는 다른 사회 문제를 유발 했다고 봅니다.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반면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갈등론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가부장적, 권위주의적인 관계를 말하고, 평등을 지향해야 한다고 봅니다. </w:t>
      </w:r>
      <w:r>
        <w:rPr>
          <w:sz w:val="24"/>
          <w:szCs w:val="24"/>
          <w:rFonts w:ascii="맑은 고딕" w:eastAsia="맑은 고딕" w:hAnsi="맑은 고딕" w:cs="맑은 고딕"/>
        </w:rPr>
        <w:t xml:space="preserve">또한 이런 가족 문제는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불평등 구조</w:t>
      </w:r>
      <w:r>
        <w:rPr>
          <w:sz w:val="24"/>
          <w:szCs w:val="24"/>
          <w:rFonts w:ascii="맑은 고딕" w:eastAsia="맑은 고딕" w:hAnsi="맑은 고딕" w:cs="맑은 고딕"/>
        </w:rPr>
        <w:t xml:space="preserve">를 해체해야 해결된다고 말합니다.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5. </w:t>
      </w:r>
      <w:r>
        <w:rPr>
          <w:sz w:val="24"/>
          <w:szCs w:val="24"/>
          <w:rFonts w:ascii="맑은 고딕" w:eastAsia="맑은 고딕" w:hAnsi="맑은 고딕" w:cs="맑은 고딕"/>
        </w:rPr>
        <w:t xml:space="preserve">교육의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계층 재생산 기능 수행</w:t>
      </w:r>
      <w:r>
        <w:rPr>
          <w:sz w:val="24"/>
          <w:szCs w:val="24"/>
          <w:rFonts w:ascii="맑은 고딕" w:eastAsia="맑은 고딕" w:hAnsi="맑은 고딕" w:cs="맑은 고딕"/>
        </w:rPr>
        <w:t xml:space="preserve">을 강조하는 것은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>갈등론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입니다. </w:t>
      </w:r>
      <w:r>
        <w:rPr>
          <w:rFonts w:ascii="맑은 고딕" w:eastAsia="맑은 고딕" w:hAnsi="맑은 고딕" w:cs="맑은 고딕"/>
        </w:rPr>
        <w:t xml:space="preserve">( 세습, 그대로 물려줌 ) </w:t>
      </w:r>
    </w:p>
    <w:p>
      <w:pPr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ind w:left="360" w:hanging="360"/>
        <w:rPr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6.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교육 접근 기회의 평등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교육의 기반 시설을 마련해주자고 합니다.</w:t>
      </w:r>
      <w:r>
        <w:rPr>
          <w:rFonts w:ascii="맑은 고딕" w:eastAsia="맑은 고딕" w:hAnsi="맑은 고딕" w:cs="맑은 고딕"/>
        </w:rPr>
        <w:t xml:space="preserve"> </w:t>
      </w:r>
    </w:p>
    <w:p>
      <w:pPr>
        <w:ind w:left="360" w:firstLine="20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 점자 수능 시험지, 무상 교육,의무 교육, 통학 버스, 입학금 지원 ). </w:t>
      </w:r>
    </w:p>
    <w:p>
      <w:pPr>
        <w:ind w:left="360" w:firstLine="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한편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교육 결과의 평등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학력 격차를 완화하기 위한 노력을 중시합니다. </w:t>
      </w:r>
    </w:p>
    <w:p>
      <w:pPr>
        <w:ind w:left="360" w:firstLine="200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 무료 특별 수업, 학습 도우미 파견 )</w:t>
      </w:r>
      <w:r>
        <w:rPr>
          <w:sz w:val="24"/>
          <w:szCs w:val="24"/>
          <w:rFonts w:ascii="맑은 고딕" w:eastAsia="맑은 고딕" w:hAnsi="맑은 고딕" w:cs="맑은 고딕"/>
        </w:rPr>
        <w:t xml:space="preserve"> 이는 역차별 논쟁이 벌어질 수 있습니다.</w:t>
      </w:r>
    </w:p>
    <w:p>
      <w:pPr>
        <w:ind w:left="360" w:firstLine="0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7.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기능론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접근 기회의 평등만을 중시하지만, </w:t>
      </w:r>
    </w:p>
    <w:p>
      <w:pPr>
        <w:jc w:val="left"/>
        <w:ind w:left="200" w:firstLine="40"/>
        <w:rPr>
          <w:rFonts w:ascii="맑은 고딕" w:eastAsia="맑은 고딕" w:hAnsi="맑은 고딕" w:cs="맑은 고딕"/>
        </w:rPr>
        <w:wordWrap w:val="off"/>
      </w:pP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갈등론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접근 기회의 평등을 바탕으로 결과의 평등을 중시합니다.</w:t>
      </w:r>
      <w:r>
        <w:rPr>
          <w:rFonts w:ascii="맑은 고딕" w:eastAsia="맑은 고딕" w:hAnsi="맑은 고딕" w:cs="맑은 고딕"/>
        </w:rPr>
        <w:t xml:space="preserve"> </w:t>
      </w:r>
    </w:p>
    <w:p>
      <w:pPr>
        <w:jc w:val="left"/>
        <w:ind w:left="200" w:firstLine="240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 결과의 평등을 더 중요하게 생각합니다. )</w:t>
      </w:r>
    </w:p>
    <w:p>
      <w:pPr>
        <w:jc w:val="left"/>
        <w:rPr>
          <w:rFonts w:ascii="맑은 고딕" w:eastAsia="맑은 고딕" w:hAnsi="맑은 고딕" w:cs="맑은 고딕"/>
        </w:rPr>
        <w:wordWrap w:val="off"/>
      </w:pPr>
    </w:p>
    <w:p>
      <w:pPr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8.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color w:val="FF0000"/>
          <w:sz w:val="32"/>
          <w:szCs w:val="32"/>
          <w:rFonts w:ascii="맑은 고딕" w:eastAsia="맑은 고딕" w:hAnsi="맑은 고딕" w:cs="맑은 고딕"/>
        </w:rPr>
        <w:t>갈등론</w:t>
      </w:r>
      <w:r>
        <w:rPr>
          <w:sz w:val="24"/>
          <w:szCs w:val="24"/>
          <w:rFonts w:ascii="맑은 고딕" w:eastAsia="맑은 고딕" w:hAnsi="맑은 고딕" w:cs="맑은 고딕"/>
        </w:rPr>
        <w:t xml:space="preserve">은 종교가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 사회 구조적 모순</w:t>
      </w:r>
      <w:r>
        <w:rPr>
          <w:sz w:val="24"/>
          <w:szCs w:val="24"/>
          <w:rFonts w:ascii="맑은 고딕" w:eastAsia="맑은 고딕" w:hAnsi="맑은 고딕" w:cs="맑은 고딕"/>
        </w:rPr>
        <w:t xml:space="preserve">을 은폐한다고 봅니다.</w:t>
      </w:r>
    </w:p>
    <w:p>
      <w:pPr>
        <w:jc w:val="left"/>
        <w:rPr>
          <w:b w:val="1"/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9. </w:t>
      </w:r>
      <w:r>
        <w:rPr>
          <w:sz w:val="24"/>
          <w:szCs w:val="24"/>
          <w:rFonts w:ascii="맑은 고딕" w:eastAsia="맑은 고딕" w:hAnsi="맑은 고딕" w:cs="맑은 고딕"/>
        </w:rPr>
        <w:t xml:space="preserve">조손 가구는 2세대 가구 지만 비친족 가구입니다. 또한 형제 가구는 1세대 가구 지만 </w:t>
      </w:r>
      <w:r>
        <w:rPr>
          <w:sz w:val="24"/>
          <w:szCs w:val="24"/>
          <w:rFonts w:ascii="맑은 고딕" w:eastAsia="맑은 고딕" w:hAnsi="맑은 고딕" w:cs="맑은 고딕"/>
        </w:rPr>
        <w:t xml:space="preserve">비친족 가구입니다. </w:t>
      </w:r>
      <w:r>
        <w:rPr>
          <w:b w:val="1"/>
          <w:sz w:val="28"/>
          <w:szCs w:val="28"/>
          <w:rFonts w:ascii="맑은 고딕" w:eastAsia="맑은 고딕" w:hAnsi="맑은 고딕" w:cs="맑은 고딕"/>
        </w:rPr>
        <w:t xml:space="preserve">비친족 가구인지의 판단을 각주를 통해서 파악합시다.</w:t>
      </w:r>
    </w:p>
    <w:p>
      <w:pPr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 xml:space="preserve">10. </w:t>
      </w:r>
      <w:r>
        <w:rPr>
          <w:b w:val="1"/>
          <w:color w:val="FF0000"/>
          <w:sz w:val="24"/>
          <w:szCs w:val="24"/>
          <w:rFonts w:ascii="맑은 고딕" w:eastAsia="맑은 고딕" w:hAnsi="맑은 고딕" w:cs="맑은 고딕"/>
        </w:rPr>
        <w:t xml:space="preserve">여론 조작의 가능성 ( 대중 조작의 도구 ) 는 모든 대중 매체가 가지고 있다</w:t>
      </w:r>
      <w:r>
        <w:rPr>
          <w:sz w:val="24"/>
          <w:szCs w:val="24"/>
          <w:rFonts w:ascii="맑은 고딕" w:eastAsia="맑은 고딕" w:hAnsi="맑은 고딕" w:cs="맑은 고딕"/>
        </w:rPr>
        <w:t xml:space="preserve">고 봅니다. </w:t>
      </w:r>
    </w:p>
    <w:p>
      <w:pPr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그러나 이는 </w:t>
      </w:r>
      <w:r>
        <w:rPr>
          <w:b w:val="1"/>
          <w:color w:val="FF0000"/>
          <w:sz w:val="28"/>
          <w:szCs w:val="28"/>
          <w:rFonts w:ascii="맑은 고딕" w:eastAsia="맑은 고딕" w:hAnsi="맑은 고딕" w:cs="맑은 고딕"/>
        </w:rPr>
        <w:t xml:space="preserve">상대적으로 타 대중 매체에 비해 뉴미디어에서는 약하게</w:t>
      </w:r>
      <w:r>
        <w:rPr>
          <w:sz w:val="24"/>
          <w:szCs w:val="24"/>
          <w:rFonts w:ascii="맑은 고딕" w:eastAsia="맑은 고딕" w:hAnsi="맑은 고딕" w:cs="맑은 고딕"/>
        </w:rPr>
        <w:t xml:space="preserve"> 나타납니다. </w:t>
      </w:r>
    </w:p>
    <w:p>
      <w:pPr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( 양방향적 의사소통이 발생하고, 정보 생산자의 전문성이 상대적으로 낮으므로 )</w:t>
      </w:r>
    </w:p>
    <w:p>
      <w:pPr>
        <w:jc w:val="left"/>
        <w:rPr>
          <w:rFonts w:ascii="맑은 고딕" w:eastAsia="맑은 고딕" w:hAnsi="맑은 고딕" w:cs="맑은 고딕"/>
        </w:rPr>
        <w:wordWrap w:val="off"/>
      </w:pPr>
    </w:p>
    <w:p>
      <w:pPr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i w:val="1"/>
          <w:b w:val="1"/>
          <w:color w:val="FFC000" w:themeColor="accent4"/>
          <w:sz w:val="32"/>
          <w:szCs w:val="32"/>
          <w:rFonts w:ascii="맑은 고딕" w:eastAsia="맑은 고딕" w:hAnsi="맑은 고딕" w:cs="맑은 고딕"/>
        </w:rPr>
        <w:t>11.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1"/>
          <w:color w:val="000000" w:themeColor="text1"/>
          <w:sz w:val="36"/>
          <w:szCs w:val="36"/>
          <w:rFonts w:ascii="맑은 고딕" w:eastAsia="맑은 고딕" w:hAnsi="맑은 고딕" w:cs="맑은 고딕"/>
        </w:rPr>
        <w:t xml:space="preserve">정보 전달의 동시성</w:t>
      </w:r>
      <w:r>
        <w:rPr>
          <w:sz w:val="24"/>
          <w:szCs w:val="24"/>
          <w:rFonts w:ascii="맑은 고딕" w:eastAsia="맑은 고딕" w:hAnsi="맑은 고딕" w:cs="맑은 고딕"/>
        </w:rPr>
        <w:t xml:space="preserve"> : 라디오, TV, 뉴미디어 </w:t>
      </w:r>
      <w:r>
        <w:rPr>
          <w:rFonts w:ascii="맑은 고딕" w:eastAsia="맑은 고딕" w:hAnsi="맑은 고딕" w:cs="맑은 고딕"/>
        </w:rPr>
        <w:t xml:space="preserve">( 전파 타고 )</w:t>
      </w:r>
    </w:p>
    <w:p>
      <w:pPr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 </w:t>
      </w:r>
      <w:r>
        <w:rPr>
          <w:b w:val="1"/>
          <w:color w:val="FF0000"/>
          <w:sz w:val="36"/>
          <w:szCs w:val="36"/>
          <w:rFonts w:ascii="맑은 고딕" w:eastAsia="맑은 고딕" w:hAnsi="맑은 고딕" w:cs="맑은 고딕"/>
        </w:rPr>
        <w:t xml:space="preserve">정보 전달의 비동시성 : 신문 ( 차 타고 )</w:t>
      </w:r>
    </w:p>
    <w:p>
      <w:pPr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 </w:t>
      </w:r>
      <w:r>
        <w:rPr>
          <w:b w:val="1"/>
          <w:sz w:val="36"/>
          <w:szCs w:val="36"/>
          <w:rFonts w:ascii="맑은 고딕" w:eastAsia="맑은 고딕" w:hAnsi="맑은 고딕" w:cs="맑은 고딕"/>
        </w:rPr>
        <w:t xml:space="preserve">정보 획득의 동시성</w:t>
      </w:r>
      <w:r>
        <w:rPr>
          <w:sz w:val="24"/>
          <w:szCs w:val="24"/>
          <w:rFonts w:ascii="맑은 고딕" w:eastAsia="맑은 고딕" w:hAnsi="맑은 고딕" w:cs="맑은 고딕"/>
        </w:rPr>
        <w:t xml:space="preserve"> : 라디오, TV </w:t>
      </w:r>
      <w:r>
        <w:rPr>
          <w:rFonts w:ascii="맑은 고딕" w:eastAsia="맑은 고딕" w:hAnsi="맑은 고딕" w:cs="맑은 고딕"/>
        </w:rPr>
        <w:t xml:space="preserve">( 그 시간대에만 )</w:t>
      </w:r>
    </w:p>
    <w:p>
      <w:pPr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sz w:val="24"/>
          <w:szCs w:val="24"/>
          <w:rFonts w:ascii="맑은 고딕" w:eastAsia="맑은 고딕" w:hAnsi="맑은 고딕" w:cs="맑은 고딕"/>
        </w:rPr>
        <w:t xml:space="preserve">    </w:t>
      </w:r>
      <w:r>
        <w:rPr>
          <w:b w:val="1"/>
          <w:color w:val="FF0000"/>
          <w:sz w:val="36"/>
          <w:szCs w:val="36"/>
          <w:rFonts w:ascii="맑은 고딕" w:eastAsia="맑은 고딕" w:hAnsi="맑은 고딕" w:cs="맑은 고딕"/>
        </w:rPr>
        <w:t xml:space="preserve">정보 획득의 비동시성 : 뉴미디어, 신문 ( 언제든지 )</w:t>
      </w:r>
    </w:p>
    <w:p>
      <w:pPr>
        <w:pStyle w:val="PO6"/>
        <w:jc w:val="both"/>
        <w:rPr>
          <w:sz w:val="56"/>
          <w:szCs w:val="56"/>
          <w:rFonts w:ascii="맑은 고딕" w:eastAsia="맑은 고딕" w:hAnsi="맑은 고딕" w:cs="맑은 고딕"/>
        </w:rPr>
        <w:wordWrap w:val="off"/>
      </w:pPr>
      <w:r>
        <w:rPr>
          <w:sz w:val="56"/>
          <w:szCs w:val="56"/>
          <w:rFonts w:ascii="맑은 고딕" w:eastAsia="맑은 고딕" w:hAnsi="맑은 고딕" w:cs="맑은 고딕"/>
        </w:rPr>
        <w:t xml:space="preserve">    </w:t>
      </w:r>
    </w:p>
    <w:p>
      <w:pPr>
        <w:pStyle w:val="PO6"/>
        <w:jc w:val="both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ind w:firstLine="1680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ind w:firstLine="1680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ind w:firstLine="1680"/>
        <w:rPr>
          <w:sz w:val="56"/>
          <w:szCs w:val="56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ind w:firstLine="1680"/>
        <w:rPr>
          <w:sz w:val="56"/>
          <w:szCs w:val="56"/>
          <w:rFonts w:ascii="맑은 고딕" w:eastAsia="맑은 고딕" w:hAnsi="맑은 고딕" w:cs="맑은 고딕"/>
        </w:rPr>
        <w:wordWrap w:val="off"/>
      </w:pPr>
      <w:r>
        <w:rPr>
          <w:sz w:val="56"/>
          <w:szCs w:val="56"/>
          <w:rFonts w:ascii="맑은 고딕" w:eastAsia="맑은 고딕" w:hAnsi="맑은 고딕" w:cs="맑은 고딕"/>
        </w:rPr>
        <w:t xml:space="preserve">Ⅵ. 현대 사회와 사회 변동</w:t>
      </w:r>
    </w:p>
    <w:p>
      <w:pPr>
        <w:spacing w:lineRule="auto" w:line="259" w:after="160"/>
        <w:rPr>
          <w:sz w:val="22"/>
          <w:szCs w:val="22"/>
          <w:rFonts w:ascii="맑은 고딕" w:eastAsia="맑은 고딕" w:hAnsi="맑은 고딕" w:cs="맑은 고딕"/>
        </w:rPr>
        <w:wordWrap w:val="off"/>
      </w:pPr>
    </w:p>
    <w:p>
      <w:pPr>
        <w:pStyle w:val="PO6"/>
        <w:jc w:val="both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  ⑴ 사회 변동과 근대화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  ⑵ 사회 변동과 사회 문제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  ⑶ 현대 사회의 변동과 대응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b w:val="0"/>
          <w:rFonts w:ascii="맑은 고딕" w:eastAsia="맑은 고딕" w:hAnsi="맑은 고딕" w:cs="맑은 고딕"/>
        </w:rPr>
        <w:t xml:space="preserve">이 단원에서 시험에 자주 등장 하는 소재는 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  <w:r>
        <w:rPr>
          <w:rFonts w:ascii="맑은 고딕" w:eastAsia="맑은 고딕" w:hAnsi="맑은 고딕" w:cs="맑은 고딕"/>
        </w:rPr>
        <w:t xml:space="preserve">→ 사회 변동 이론 (진화론, 순환론), 근대화를 설명하는 관점 (근대</w:t>
      </w:r>
      <w:r>
        <w:rPr>
          <w:rFonts w:ascii="맑은 고딕" w:eastAsia="맑은 고딕" w:hAnsi="맑은 고딕" w:cs="맑은 고딕"/>
        </w:rPr>
        <w:t xml:space="preserve">화론, 종속이론), 농업 vs 산업 vs 정보 사회가 있습니다.</w:t>
      </w:r>
    </w:p>
    <w:p>
      <w:pPr>
        <w:pStyle w:val="PO6"/>
        <w:jc w:val="left"/>
        <w:rPr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1.</w:t>
      </w:r>
      <w:r>
        <w:rPr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진화론, 순환론은 </w:t>
      </w:r>
      <w:r>
        <w:rPr>
          <w:sz w:val="28"/>
          <w:szCs w:val="28"/>
          <w:rFonts w:ascii="맑은 고딕" w:eastAsia="맑은 고딕" w:hAnsi="맑은 고딕" w:cs="맑은 고딕"/>
        </w:rPr>
        <w:t xml:space="preserve">거시적 관점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.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∵ 사회 변동을 바라보는 관점은 사회 구조적인 측면에서 접근하기 때문에, 미시적 관점은 사회 변동을 다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루지 않습니다.)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2.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사회 변동에 </w:t>
      </w:r>
      <w:r>
        <w:rPr>
          <w:sz w:val="24"/>
          <w:szCs w:val="24"/>
          <w:rFonts w:ascii="맑은 고딕" w:eastAsia="맑은 고딕" w:hAnsi="맑은 고딕" w:cs="맑은 고딕"/>
        </w:rPr>
        <w:t>방향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이 나타난다. </w:t>
      </w:r>
      <w:r>
        <w:rPr>
          <w:sz w:val="24"/>
          <w:szCs w:val="24"/>
          <w:rFonts w:ascii="맑은 고딕" w:eastAsia="맑은 고딕" w:hAnsi="맑은 고딕" w:cs="맑은 고딕"/>
        </w:rPr>
        <w:t xml:space="preserve">→ </w:t>
      </w:r>
      <w:r>
        <w:rPr>
          <w:sz w:val="28"/>
          <w:szCs w:val="28"/>
          <w:rFonts w:ascii="맑은 고딕" w:eastAsia="맑은 고딕" w:hAnsi="맑은 고딕" w:cs="맑은 고딕"/>
        </w:rPr>
        <w:t xml:space="preserve">진화론, 순환론</w:t>
      </w:r>
    </w:p>
    <w:p>
      <w:pPr>
        <w:pStyle w:val="PO6"/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  사회 변동에 </w:t>
      </w:r>
      <w:r>
        <w:rPr>
          <w:color w:val="FF0000"/>
          <w:sz w:val="24"/>
          <w:szCs w:val="24"/>
          <w:rFonts w:ascii="맑은 고딕" w:eastAsia="맑은 고딕" w:hAnsi="맑은 고딕" w:cs="맑은 고딕"/>
        </w:rPr>
        <w:t xml:space="preserve">일정한 방향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이 나타난다. </w:t>
      </w:r>
      <w:r>
        <w:rPr>
          <w:sz w:val="24"/>
          <w:szCs w:val="24"/>
          <w:rFonts w:ascii="맑은 고딕" w:eastAsia="맑은 고딕" w:hAnsi="맑은 고딕" w:cs="맑은 고딕"/>
        </w:rPr>
        <w:t xml:space="preserve">→ </w:t>
      </w:r>
      <w:r>
        <w:rPr>
          <w:sz w:val="28"/>
          <w:szCs w:val="28"/>
          <w:rFonts w:ascii="맑은 고딕" w:eastAsia="맑은 고딕" w:hAnsi="맑은 고딕" w:cs="맑은 고딕"/>
        </w:rPr>
        <w:t>진화론</w:t>
      </w:r>
    </w:p>
    <w:p>
      <w:pPr>
        <w:pStyle w:val="PO6"/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  사회 변동에 </w:t>
      </w:r>
      <w:r>
        <w:rPr>
          <w:color w:val="FF0000"/>
          <w:sz w:val="24"/>
          <w:szCs w:val="24"/>
          <w:rFonts w:ascii="맑은 고딕" w:eastAsia="맑은 고딕" w:hAnsi="맑은 고딕" w:cs="맑은 고딕"/>
        </w:rPr>
        <w:t xml:space="preserve">일정한 양상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이 나타난다. </w:t>
      </w:r>
      <w:r>
        <w:rPr>
          <w:sz w:val="24"/>
          <w:szCs w:val="24"/>
          <w:rFonts w:ascii="맑은 고딕" w:eastAsia="맑은 고딕" w:hAnsi="맑은 고딕" w:cs="맑은 고딕"/>
        </w:rPr>
        <w:t xml:space="preserve">→ </w:t>
      </w:r>
      <w:r>
        <w:rPr>
          <w:sz w:val="28"/>
          <w:szCs w:val="28"/>
          <w:rFonts w:ascii="맑은 고딕" w:eastAsia="맑은 고딕" w:hAnsi="맑은 고딕" w:cs="맑은 고딕"/>
        </w:rPr>
        <w:t xml:space="preserve">진화론, 순환론</w:t>
      </w:r>
    </w:p>
    <w:p>
      <w:pPr>
        <w:pStyle w:val="PO6"/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  사회 변동에 </w:t>
      </w:r>
      <w:r>
        <w:rPr>
          <w:sz w:val="24"/>
          <w:szCs w:val="24"/>
          <w:rFonts w:ascii="맑은 고딕" w:eastAsia="맑은 고딕" w:hAnsi="맑은 고딕" w:cs="맑은 고딕"/>
        </w:rPr>
        <w:t xml:space="preserve">일정한 양상이 반복되어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나타난다. </w:t>
      </w:r>
      <w:r>
        <w:rPr>
          <w:sz w:val="24"/>
          <w:szCs w:val="24"/>
          <w:rFonts w:ascii="맑은 고딕" w:eastAsia="맑은 고딕" w:hAnsi="맑은 고딕" w:cs="맑은 고딕"/>
        </w:rPr>
        <w:t xml:space="preserve">→ </w:t>
      </w:r>
      <w:r>
        <w:rPr>
          <w:sz w:val="28"/>
          <w:szCs w:val="28"/>
          <w:rFonts w:ascii="맑은 고딕" w:eastAsia="맑은 고딕" w:hAnsi="맑은 고딕" w:cs="맑은 고딕"/>
        </w:rPr>
        <w:t>순환론</w:t>
      </w:r>
    </w:p>
    <w:p>
      <w:pPr>
        <w:pStyle w:val="PO6"/>
        <w:jc w:val="left"/>
        <w:rPr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FF000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3.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순환론은 사회 변동할 때 성장 과정이 나타남을 부정. </w:t>
      </w:r>
      <w:r>
        <w:rPr>
          <w:color w:val="FF0000"/>
          <w:sz w:val="28"/>
          <w:szCs w:val="28"/>
          <w:rFonts w:ascii="맑은 고딕" w:eastAsia="맑은 고딕" w:hAnsi="맑은 고딕" w:cs="맑은 고딕"/>
        </w:rPr>
        <w:t>(X)</w:t>
      </w:r>
    </w:p>
    <w:p>
      <w:pPr>
        <w:pStyle w:val="PO6"/>
        <w:jc w:val="left"/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FF000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color w:val="FF0000"/>
          <w:sz w:val="20"/>
          <w:szCs w:val="20"/>
          <w:rFonts w:ascii="맑은 고딕" w:eastAsia="맑은 고딕" w:hAnsi="맑은 고딕" w:cs="맑은 고딕"/>
        </w:rPr>
        <w:t xml:space="preserve"> </w:t>
      </w:r>
      <w:r>
        <w:rPr>
          <w:b w:val="0"/>
          <w:color w:val="000000" w:themeColor="text1"/>
          <w:sz w:val="20"/>
          <w:szCs w:val="20"/>
          <w:rFonts w:ascii="맑은 고딕" w:eastAsia="맑은 고딕" w:hAnsi="맑은 고딕" w:cs="맑은 고딕"/>
        </w:rPr>
        <w:t xml:space="preserve">( 당연한 선지. 성장과 쇠퇴가 함께 나타나기 때문입니다. )</w:t>
      </w:r>
    </w:p>
    <w:p>
      <w:pPr>
        <w:pStyle w:val="PO6"/>
        <w:jc w:val="left"/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000000" w:themeColor="text1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4.</w:t>
      </w:r>
      <w:r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t xml:space="preserve"> 사회 변동 이론, 근대화를 설명하는 관점 </w:t>
      </w:r>
      <w:r>
        <w:rPr>
          <w:color w:val="000000" w:themeColor="text1"/>
          <w:sz w:val="28"/>
          <w:szCs w:val="28"/>
          <w:rFonts w:ascii="맑은 고딕" w:eastAsia="맑은 고딕" w:hAnsi="맑은 고딕" w:cs="맑은 고딕"/>
        </w:rPr>
        <w:t xml:space="preserve">범주 착오</w:t>
      </w:r>
      <w:r>
        <w:rPr>
          <w:b w:val="0"/>
          <w:color w:val="000000" w:themeColor="text1"/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color w:val="000000" w:themeColor="text1"/>
          <w:sz w:val="28"/>
          <w:szCs w:val="28"/>
          <w:rFonts w:ascii="맑은 고딕" w:eastAsia="맑은 고딕" w:hAnsi="맑은 고딕" w:cs="맑은 고딕"/>
        </w:rPr>
        <w:t>주의</w:t>
      </w:r>
    </w:p>
    <w:p>
      <w:pPr>
        <w:pStyle w:val="PO6"/>
        <w:jc w:val="left"/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000000" w:themeColor="text1"/>
          <w:sz w:val="24"/>
          <w:szCs w:val="24"/>
          <w:rFonts w:ascii="맑은 고딕" w:eastAsia="맑은 고딕" w:hAnsi="맑은 고딕" w:cs="맑은 고딕"/>
        </w:rPr>
        <w:t xml:space="preserve">  </w:t>
      </w:r>
      <w:r>
        <w:rPr>
          <w:b w:val="0"/>
          <w:color w:val="000000" w:themeColor="text1"/>
          <w:sz w:val="20"/>
          <w:szCs w:val="20"/>
          <w:rFonts w:ascii="맑은 고딕" w:eastAsia="맑은 고딕" w:hAnsi="맑은 고딕" w:cs="맑은 고딕"/>
        </w:rPr>
        <w:t xml:space="preserve">( </w:t>
      </w:r>
      <w:r>
        <w:rPr>
          <w:color w:val="000000" w:themeColor="text1"/>
          <w:sz w:val="20"/>
          <w:szCs w:val="20"/>
          <w:rFonts w:ascii="맑은 고딕" w:eastAsia="맑은 고딕" w:hAnsi="맑은 고딕" w:cs="맑은 고딕"/>
        </w:rPr>
        <w:t>+</w:t>
      </w:r>
      <w:r>
        <w:rPr>
          <w:b w:val="0"/>
          <w:color w:val="000000" w:themeColor="text1"/>
          <w:sz w:val="20"/>
          <w:szCs w:val="20"/>
          <w:rFonts w:ascii="맑은 고딕" w:eastAsia="맑은 고딕" w:hAnsi="맑은 고딕" w:cs="맑은 고딕"/>
        </w:rPr>
        <w:t xml:space="preserve"> 진화론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→ 근대화론 → 문화 제국주의, 갈등론 → 종속 이론 ← </w:t>
      </w:r>
      <w:r>
        <w:rPr>
          <w:color w:val="000000" w:themeColor="text1"/>
          <w:sz w:val="28"/>
          <w:szCs w:val="28"/>
          <w:rFonts w:ascii="맑은 고딕" w:eastAsia="맑은 고딕" w:hAnsi="맑은 고딕" w:cs="맑은 고딕"/>
        </w:rPr>
        <w:t xml:space="preserve">순환론의 영향 </w:t>
      </w:r>
      <w:r>
        <w:rPr>
          <w:color w:val="FF0000"/>
          <w:sz w:val="20"/>
          <w:szCs w:val="20"/>
          <w:rFonts w:ascii="맑은 고딕" w:eastAsia="맑은 고딕" w:hAnsi="맑은 고딕" w:cs="맑은 고딕"/>
        </w:rPr>
        <w:t xml:space="preserve">X </w:t>
      </w:r>
      <w:r>
        <w:rPr>
          <w:b w:val="0"/>
          <w:color w:val="000000" w:themeColor="text1"/>
          <w:sz w:val="20"/>
          <w:szCs w:val="20"/>
          <w:rFonts w:ascii="맑은 고딕" w:eastAsia="맑은 고딕" w:hAnsi="맑은 고딕" w:cs="맑은 고딕"/>
        </w:rPr>
        <w:t>)</w:t>
      </w:r>
    </w:p>
    <w:p>
      <w:pPr>
        <w:pStyle w:val="PO6"/>
        <w:jc w:val="left"/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color w:val="80007F"/>
          <w:sz w:val="28"/>
          <w:szCs w:val="28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 xml:space="preserve">5. </w:t>
      </w:r>
      <w:r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t xml:space="preserve">급격한 사회 변동 by 갈등론</w:t>
      </w:r>
    </w:p>
    <w:p>
      <w:pPr>
        <w:pStyle w:val="PO6"/>
        <w:jc w:val="left"/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t xml:space="preserve">   점진적 사회 변동 by 기능론 </w:t>
      </w:r>
      <w:r>
        <w:rPr>
          <w:b w:val="0"/>
          <w:color w:val="000000" w:themeColor="text1"/>
          <w:sz w:val="20"/>
          <w:szCs w:val="20"/>
          <w:rFonts w:ascii="맑은 고딕" w:eastAsia="맑은 고딕" w:hAnsi="맑은 고딕" w:cs="맑은 고딕"/>
        </w:rPr>
        <w:t xml:space="preserve">( 나오더라도 주로 오답 선지를 구성함 )</w:t>
      </w:r>
    </w:p>
    <w:p>
      <w:pPr>
        <w:pStyle w:val="PO6"/>
        <w:jc w:val="left"/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8"/>
          <w:szCs w:val="28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6.</w:t>
      </w:r>
      <w:r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t xml:space="preserve"> 인간의 의지로 사회 진보를 지속할 수 있다. 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→ </w:t>
      </w:r>
      <w:r>
        <w:rPr>
          <w:sz w:val="28"/>
          <w:szCs w:val="28"/>
          <w:rFonts w:ascii="맑은 고딕" w:eastAsia="맑은 고딕" w:hAnsi="맑은 고딕" w:cs="맑은 고딕"/>
        </w:rPr>
        <w:t>진화론</w:t>
      </w:r>
      <w:r>
        <w:rPr>
          <w:b w:val="0"/>
          <w:sz w:val="28"/>
          <w:szCs w:val="28"/>
          <w:rFonts w:ascii="맑은 고딕" w:eastAsia="맑은 고딕" w:hAnsi="맑은 고딕" w:cs="맑은 고딕"/>
        </w:rPr>
        <w:t xml:space="preserve">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∵ 순환론 → 운명론 )</w:t>
      </w:r>
    </w:p>
    <w:p>
      <w:pPr>
        <w:pStyle w:val="PO6"/>
        <w:jc w:val="left"/>
        <w:rPr>
          <w:b w:val="0"/>
          <w:sz w:val="28"/>
          <w:szCs w:val="28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 xml:space="preserve">7.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사회 발전을 위해 서구 선진국과의 긴밀한 협조가 필요하다.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→ 근대화론 </w:t>
      </w:r>
      <w:r>
        <w:rPr>
          <w:sz w:val="24"/>
          <w:szCs w:val="24"/>
          <w:rFonts w:ascii="맑은 고딕" w:eastAsia="맑은 고딕" w:hAnsi="맑은 고딕" w:cs="맑은 고딕"/>
        </w:rPr>
        <w:t xml:space="preserve">O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, 종속 이론 </w:t>
      </w:r>
      <w:r>
        <w:rPr>
          <w:sz w:val="24"/>
          <w:szCs w:val="24"/>
          <w:rFonts w:ascii="맑은 고딕" w:eastAsia="맑은 고딕" w:hAnsi="맑은 고딕" w:cs="맑은 고딕"/>
        </w:rPr>
        <w:t xml:space="preserve">X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대립, 갈등, 종속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8.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근대화론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국가 </w:t>
      </w:r>
      <w:r>
        <w:rPr>
          <w:sz w:val="20"/>
          <w:szCs w:val="20"/>
          <w:rFonts w:ascii="맑은 고딕" w:eastAsia="맑은 고딕" w:hAnsi="맑은 고딕" w:cs="맑은 고딕"/>
        </w:rPr>
        <w:t>내부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요인으로 인한 </w:t>
      </w:r>
      <w:r>
        <w:rPr>
          <w:sz w:val="20"/>
          <w:szCs w:val="20"/>
          <w:rFonts w:ascii="맑은 고딕" w:eastAsia="맑은 고딕" w:hAnsi="맑은 고딕" w:cs="맑은 고딕"/>
        </w:rPr>
        <w:t xml:space="preserve">미발전 상태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→ 전통. 근대 양립 X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  Vs 종속 이론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( 국가 </w:t>
      </w:r>
      <w:r>
        <w:rPr>
          <w:sz w:val="20"/>
          <w:szCs w:val="20"/>
          <w:rFonts w:ascii="맑은 고딕" w:eastAsia="맑은 고딕" w:hAnsi="맑은 고딕" w:cs="맑은 고딕"/>
        </w:rPr>
        <w:t>외부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요인으로 인한 </w:t>
      </w:r>
      <w:r>
        <w:rPr>
          <w:sz w:val="20"/>
          <w:szCs w:val="20"/>
          <w:rFonts w:ascii="맑은 고딕" w:eastAsia="맑은 고딕" w:hAnsi="맑은 고딕" w:cs="맑은 고딕"/>
        </w:rPr>
        <w:t xml:space="preserve">저발전 상태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>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9.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근대화론 : 저발전의 원인을 </w:t>
      </w:r>
      <w:r>
        <w:rPr>
          <w:sz w:val="24"/>
          <w:szCs w:val="24"/>
          <w:rFonts w:ascii="맑은 고딕" w:eastAsia="맑은 고딕" w:hAnsi="맑은 고딕" w:cs="맑은 고딕"/>
        </w:rPr>
        <w:t xml:space="preserve">서구화의 실패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에서 찾음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후진국 탓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→ 교육청 문제이지만, 저발전이 들어갔다고 모두 종속 이론은 아니라는 것을 보여주고 있습니다. 문맥을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보고 판단합시다.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10.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신근대화론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현행 교육과정에서 다루지 않습니다. 과거 기출용) 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→ 전통과 근대의 공존 및 보완 관계 강조, 다양한 근대화 가능성 인정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11.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산업 구조의 </w:t>
      </w:r>
      <w:r>
        <w:rPr>
          <w:sz w:val="24"/>
          <w:szCs w:val="24"/>
          <w:rFonts w:ascii="맑은 고딕" w:eastAsia="맑은 고딕" w:hAnsi="맑은 고딕" w:cs="맑은 고딕"/>
        </w:rPr>
        <w:t>고도화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</w:t>
      </w:r>
      <w:r>
        <w:rPr>
          <w:sz w:val="20"/>
          <w:szCs w:val="20"/>
          <w:rFonts w:ascii="맑은 고딕" w:eastAsia="맑은 고딕" w:hAnsi="맑은 고딕" w:cs="맑은 고딕"/>
        </w:rPr>
        <w:t>관료제화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 정도와 다름 )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: 정 › 산 › 농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12.</w:t>
      </w:r>
      <w:r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t xml:space="preserve"> 사회 변동은 예측 </w:t>
      </w:r>
      <w:r>
        <w:rPr>
          <w:b w:val="0"/>
          <w:color w:val="000000" w:themeColor="text1"/>
          <w:sz w:val="20"/>
          <w:szCs w:val="20"/>
          <w:rFonts w:ascii="맑은 고딕" w:eastAsia="맑은 고딕" w:hAnsi="맑은 고딕" w:cs="맑은 고딕"/>
        </w:rPr>
        <w:t>(대응)</w:t>
      </w:r>
      <w:r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t xml:space="preserve"> 이 가능하다 </w:t>
      </w:r>
      <w:r>
        <w:rPr>
          <w:b w:val="0"/>
          <w:color w:val="000000" w:themeColor="text1"/>
          <w:sz w:val="20"/>
          <w:szCs w:val="20"/>
          <w:rFonts w:ascii="맑은 고딕" w:eastAsia="맑은 고딕" w:hAnsi="맑은 고딕" w:cs="맑은 고딕"/>
        </w:rPr>
        <w:t>(용이하다)</w:t>
      </w:r>
      <w:r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t xml:space="preserve">. → 진화론 O, 순환론 X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color w:val="000000" w:themeColor="text1"/>
          <w:sz w:val="24"/>
          <w:szCs w:val="24"/>
          <w:rFonts w:ascii="맑은 고딕" w:eastAsia="맑은 고딕" w:hAnsi="맑은 고딕" w:cs="맑은 고딕"/>
        </w:rPr>
        <w:t xml:space="preserve"> 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→ 답지의 설명에 따르면 ‘순환론은 앞으로의 변동을 예측하기 어려워서’, 라고 서술되어 있는데, 수능에서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는 순환론이 단기적 미래 예측이 힘들다는 선지로만 구성되어 있습니다. 참고로 수능특강에서도 이 설명이 서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술되어 있고, 실제로 위의 두 선지는 상충되지 않고, 많은 학생들이 고개를 끄덕일 수 있을 겁니다.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</w:p>
    <w:p>
      <w:pPr>
        <w:pStyle w:val="PO6"/>
        <w:jc w:val="left"/>
        <w:rPr>
          <w:b w:val="0"/>
          <w:color w:val="FF000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color w:val="80007F"/>
          <w:sz w:val="28"/>
          <w:szCs w:val="28"/>
          <w:rFonts w:ascii="맑은 고딕" w:eastAsia="맑은 고딕" w:hAnsi="맑은 고딕" w:cs="맑은 고딕"/>
        </w:rPr>
        <w:t>13.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 순환론은 인간의 주체적 행동을 과소평가한다. </w:t>
      </w:r>
      <w:r>
        <w:rPr>
          <w:b w:val="0"/>
          <w:sz w:val="20"/>
          <w:szCs w:val="20"/>
          <w:rFonts w:ascii="맑은 고딕" w:eastAsia="맑은 고딕" w:hAnsi="맑은 고딕" w:cs="맑은 고딕"/>
        </w:rPr>
        <w:t xml:space="preserve">( </w:t>
      </w:r>
      <w:r>
        <w:rPr>
          <w:b w:val="0"/>
          <w:color w:val="FF0000"/>
          <w:sz w:val="20"/>
          <w:szCs w:val="20"/>
          <w:rFonts w:ascii="맑은 고딕" w:eastAsia="맑은 고딕" w:hAnsi="맑은 고딕" w:cs="맑은 고딕"/>
        </w:rPr>
        <w:t xml:space="preserve">6번 선지와 동치된다. )</w:t>
      </w:r>
    </w:p>
    <w:p>
      <w:pPr>
        <w:pStyle w:val="PO6"/>
        <w:jc w:val="left"/>
        <w:rPr>
          <w:b w:val="0"/>
          <w:sz w:val="24"/>
          <w:szCs w:val="24"/>
          <w:rFonts w:ascii="맑은 고딕" w:eastAsia="맑은 고딕" w:hAnsi="맑은 고딕" w:cs="맑은 고딕"/>
        </w:rPr>
        <w:wordWrap w:val="off"/>
      </w:pPr>
      <w:r>
        <w:rPr>
          <w:b w:val="0"/>
          <w:color w:val="FF0000"/>
          <w:sz w:val="24"/>
          <w:szCs w:val="24"/>
          <w:rFonts w:ascii="맑은 고딕" w:eastAsia="맑은 고딕" w:hAnsi="맑은 고딕" w:cs="맑은 고딕"/>
        </w:rPr>
        <w:t xml:space="preserve"> </w:t>
      </w:r>
      <w:r>
        <w:rPr>
          <w:b w:val="0"/>
          <w:sz w:val="24"/>
          <w:szCs w:val="24"/>
          <w:rFonts w:ascii="맑은 고딕" w:eastAsia="맑은 고딕" w:hAnsi="맑은 고딕" w:cs="맑은 고딕"/>
        </w:rPr>
        <w:t xml:space="preserve">→ 순환론은 사회 변동을 설명할 때 숙명과 같은 불가사의한 힘을 강조합니다.</w:t>
      </w:r>
    </w:p>
    <w:sectPr>
      <w:headerReference w:type="default" r:id="rId5"/>
      <w:footerReference w:type="default" r:id="rId6"/>
      <w:pgSz w:w="11906" w:h="16838"/>
      <w:pgMar w:top="1134" w:left="873" w:bottom="1440" w:right="828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129"/>
    <w:family w:val="modern"/>
    <w:pitch w:val="variable"/>
    <w:sig w:usb0="900002af" w:usb1="09d77cfb" w:usb2="00000012" w:usb3="00000000" w:csb0="00080001" w:csb1="00000000"/>
  </w:font>
  <w:font w:name="NanumGothic">
    <w:altName w:val="Arial Unicode MS"/>
    <w:panose1/>
    <w:charset w:val="0"/>
    <w:family w:val="auto"/>
    <w:pitch w:val="variable"/>
    <w:sig w:usb0="00000000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spacing w:lineRule="auto" w:line="259" w:after="160"/>
      <w:rPr>
        <w:sz w:val="22"/>
        <w:szCs w:val="22"/>
        <w:rFonts w:ascii="NanumGothic" w:eastAsia="NanumGothic" w:hAnsi="NanumGothic"/>
      </w:rPr>
      <w:wordWrap w:val="off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spacing w:lineRule="auto" w:line="259" w:after="160"/>
      <w:rPr>
        <w:sz w:val="22"/>
        <w:szCs w:val="22"/>
        <w:rFonts w:ascii="NanumGothic" w:eastAsia="NanumGothic" w:hAnsi="NanumGothic"/>
      </w:rPr>
      <w:wordWrap w:val="o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rPr/>
      </w:pPr>
    </w:pPrDefault>
    <w:rPrDefault>
      <w:rPr>
        <w:rFonts w:ascii="Times New Roman" w:hAnsi="Times New Roman" w:cs="Times New Roman" w:eastAsiaTheme="minorEastAsia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jc w:val="center"/>
      <w:rPr/>
    </w:pPr>
    <w:rPr>
      <w:b w:val="1"/>
      <w:sz w:val="32"/>
      <w:szCs w:val="32"/>
    </w:rPr>
  </w:style>
  <w:style w:styleId="PO7" w:type="paragraph">
    <w:name w:val="heading 1"/>
    <w:qFormat/>
    <w:uiPriority w:val="7"/>
    <w:pPr>
      <w:rPr/>
    </w:pPr>
    <w:rPr>
      <w:sz w:val="28"/>
      <w:szCs w:val="28"/>
    </w:rPr>
  </w:style>
  <w:style w:styleId="PO8" w:type="paragraph">
    <w:name w:val="heading 2"/>
    <w:qFormat/>
    <w:uiPriority w:val="8"/>
    <w:pPr>
      <w:rPr/>
      <w:outlineLvl w:val="0"/>
    </w:pPr>
  </w:style>
  <w:style w:styleId="PO9" w:type="paragraph">
    <w:name w:val="heading 3"/>
    <w:qFormat/>
    <w:uiPriority w:val="9"/>
    <w:pPr>
      <w:ind w:left="1000" w:hanging="400"/>
      <w:rPr/>
      <w:outlineLvl w:val="1"/>
    </w:pPr>
  </w:style>
  <w:style w:styleId="PO10" w:type="paragraph">
    <w:name w:val="heading 4"/>
    <w:qFormat/>
    <w:uiPriority w:val="10"/>
    <w:pPr>
      <w:ind w:left="1200" w:hanging="400"/>
      <w:rPr/>
      <w:outlineLvl w:val="2"/>
    </w:pPr>
    <w:rPr>
      <w:b w:val="1"/>
    </w:rPr>
  </w:style>
  <w:style w:styleId="PO11" w:type="paragraph">
    <w:name w:val="heading 5"/>
    <w:qFormat/>
    <w:uiPriority w:val="11"/>
    <w:pPr>
      <w:ind w:left="1400" w:hanging="400"/>
      <w:rPr/>
      <w:outlineLvl w:val="3"/>
    </w:pPr>
  </w:style>
  <w:style w:styleId="PO12" w:type="paragraph">
    <w:name w:val="heading 6"/>
    <w:qFormat/>
    <w:uiPriority w:val="12"/>
    <w:pPr>
      <w:ind w:left="1600" w:hanging="400"/>
      <w:rPr/>
      <w:outlineLvl w:val="4"/>
    </w:pPr>
    <w:rPr>
      <w:b w:val="1"/>
    </w:rPr>
  </w:style>
  <w:style w:styleId="PO13" w:type="paragraph">
    <w:name w:val="heading 7"/>
    <w:qFormat/>
    <w:uiPriority w:val="13"/>
    <w:pPr>
      <w:ind w:left="1800" w:hanging="400"/>
      <w:rPr/>
      <w:outlineLvl w:val="5"/>
    </w:pPr>
  </w:style>
  <w:style w:styleId="PO14" w:type="paragraph">
    <w:name w:val="heading 8"/>
    <w:qFormat/>
    <w:uiPriority w:val="14"/>
    <w:pPr>
      <w:ind w:left="2000" w:hanging="400"/>
      <w:rPr/>
      <w:outlineLvl w:val="6"/>
    </w:pPr>
  </w:style>
  <w:style w:styleId="PO15" w:type="paragraph">
    <w:name w:val="heading 9"/>
    <w:qFormat/>
    <w:uiPriority w:val="15"/>
    <w:pPr>
      <w:ind w:left="2200" w:hanging="400"/>
      <w:rPr/>
      <w:outlineLvl w:val="7"/>
    </w:pPr>
  </w:style>
  <w:style w:styleId="PO16" w:type="paragraph">
    <w:name w:val="Subtitle"/>
    <w:qFormat/>
    <w:uiPriority w:val="16"/>
    <w:pPr>
      <w:jc w:val="center"/>
      <w:rPr/>
    </w:pPr>
    <w:rPr>
      <w:sz w:val="24"/>
      <w:szCs w:val="24"/>
    </w:rPr>
  </w:style>
  <w:style w:styleId="PO17" w:type="character">
    <w:name w:val="Subtle Emphasis"/>
    <w:qFormat/>
    <w:uiPriority w:val="17"/>
    <w:rPr>
      <w:i w:val="1"/>
      <w:color w:val="404040"/>
      <w:sz w:val="20"/>
      <w:szCs w:val="20"/>
      <w:shd w:val="clear" w:color="000000"/>
    </w:rPr>
  </w:style>
  <w:style w:styleId="PO18" w:type="character">
    <w:name w:val="Emphasis"/>
    <w:qFormat/>
    <w:uiPriority w:val="18"/>
    <w:rPr>
      <w:i w:val="1"/>
      <w:sz w:val="20"/>
      <w:szCs w:val="20"/>
      <w:shd w:val="clear" w:color="000000"/>
    </w:rPr>
  </w:style>
  <w:style w:styleId="PO19" w:type="character">
    <w:name w:val="Intense Emphasis"/>
    <w:qFormat/>
    <w:uiPriority w:val="19"/>
    <w:rPr>
      <w:i w:val="1"/>
      <w:color w:val="5B9BD5"/>
      <w:sz w:val="20"/>
      <w:szCs w:val="20"/>
      <w:shd w:val="clear" w:color="000000"/>
    </w:rPr>
  </w:style>
  <w:style w:styleId="PO20" w:type="character">
    <w:name w:val="Strong"/>
    <w:qFormat/>
    <w:uiPriority w:val="20"/>
    <w:rPr>
      <w:b w:val="1"/>
      <w:sz w:val="20"/>
      <w:szCs w:val="20"/>
      <w:shd w:val="clear" w:color="000000"/>
    </w:rPr>
  </w:style>
  <w:style w:styleId="PO21" w:type="paragraph">
    <w:name w:val="Quote"/>
    <w:qFormat/>
    <w:uiPriority w:val="21"/>
    <w:pPr>
      <w:jc w:val="center"/>
      <w:ind w:left="864" w:right="864" w:firstLine="0"/>
      <w:rPr/>
    </w:pPr>
    <w:rPr>
      <w:i w:val="1"/>
      <w:color w:val="404040"/>
    </w:rPr>
  </w:style>
  <w:style w:styleId="PO22" w:type="paragraph">
    <w:name w:val="Intense Quote"/>
    <w:qFormat/>
    <w:uiPriority w:val="22"/>
    <w:pPr>
      <w:jc w:val="center"/>
      <w:ind w:left="950" w:right="950" w:firstLine="0"/>
      <w:rPr/>
    </w:pPr>
    <w:rPr>
      <w:i w:val="1"/>
      <w:color w:val="5B9BD5"/>
    </w:rPr>
  </w:style>
  <w:style w:styleId="PO23" w:type="character">
    <w:name w:val="Subtle Reference"/>
    <w:qFormat/>
    <w:uiPriority w:val="23"/>
    <w:rPr>
      <w:color w:val="5A5A5A"/>
      <w:sz w:val="20"/>
      <w:szCs w:val="20"/>
      <w:shd w:val="clear" w:color="000000"/>
      <w:smallCaps w:val="1"/>
    </w:rPr>
  </w:style>
  <w:style w:styleId="PO24" w:type="character">
    <w:name w:val="Intense Reference"/>
    <w:qFormat/>
    <w:uiPriority w:val="24"/>
    <w:rPr>
      <w:b w:val="1"/>
      <w:color w:val="5B9BD5"/>
      <w:sz w:val="20"/>
      <w:szCs w:val="20"/>
      <w:shd w:val="clear" w:color="000000"/>
      <w:smallCaps w:val="1"/>
    </w:rPr>
  </w:style>
  <w:style w:styleId="PO25" w:type="character">
    <w:name w:val="Book Title"/>
    <w:qFormat/>
    <w:uiPriority w:val="25"/>
    <w:rPr>
      <w:i w:val="1"/>
      <w:b w:val="1"/>
      <w:sz w:val="20"/>
      <w:szCs w:val="20"/>
      <w:shd w:val="clear" w:color="000000"/>
    </w:rPr>
  </w:style>
  <w:style w:styleId="PO26" w:type="paragraph">
    <w:name w:val="List Paragraph"/>
    <w:qFormat/>
    <w:uiPriority w:val="26"/>
    <w:pPr>
      <w:ind w:left="850" w:firstLine="0"/>
      <w:rPr/>
    </w:pPr>
  </w:style>
  <w:style w:styleId="PO27" w:type="paragraph">
    <w:name w:val="TOC Heading"/>
    <w:qFormat/>
    <w:uiPriority w:val="27"/>
    <w:unhideWhenUsed/>
    <w:rPr>
      <w:color w:val="2E74B5"/>
      <w:sz w:val="32"/>
      <w:szCs w:val="32"/>
    </w:rPr>
  </w:style>
  <w:style w:styleId="PO28" w:type="paragraph">
    <w:name w:val="toc 1"/>
    <w:qFormat/>
    <w:uiPriority w:val="28"/>
    <w:unhideWhenUsed/>
  </w:style>
  <w:style w:styleId="PO29" w:type="paragraph">
    <w:name w:val="toc 2"/>
    <w:qFormat/>
    <w:uiPriority w:val="29"/>
    <w:unhideWhenUsed/>
    <w:pPr>
      <w:ind w:left="425" w:firstLine="0"/>
      <w:rPr/>
    </w:pPr>
  </w:style>
  <w:style w:styleId="PO30" w:type="paragraph">
    <w:name w:val="toc 3"/>
    <w:qFormat/>
    <w:uiPriority w:val="30"/>
    <w:unhideWhenUsed/>
    <w:pPr>
      <w:ind w:left="850" w:firstLine="0"/>
      <w:rPr/>
    </w:pPr>
  </w:style>
  <w:style w:styleId="PO31" w:type="paragraph">
    <w:name w:val="toc 4"/>
    <w:qFormat/>
    <w:uiPriority w:val="31"/>
    <w:unhideWhenUsed/>
    <w:pPr>
      <w:ind w:left="1275" w:firstLine="0"/>
      <w:rPr/>
    </w:pPr>
  </w:style>
  <w:style w:styleId="PO32" w:type="paragraph">
    <w:name w:val="toc 5"/>
    <w:qFormat/>
    <w:uiPriority w:val="32"/>
    <w:unhideWhenUsed/>
    <w:pPr>
      <w:ind w:left="1700" w:firstLine="0"/>
      <w:rPr/>
    </w:pPr>
  </w:style>
  <w:style w:styleId="PO33" w:type="paragraph">
    <w:name w:val="toc 6"/>
    <w:qFormat/>
    <w:uiPriority w:val="33"/>
    <w:unhideWhenUsed/>
    <w:pPr>
      <w:ind w:left="2125" w:firstLine="0"/>
      <w:rPr/>
    </w:pPr>
  </w:style>
  <w:style w:styleId="PO34" w:type="paragraph">
    <w:name w:val="toc 7"/>
    <w:qFormat/>
    <w:uiPriority w:val="34"/>
    <w:unhideWhenUsed/>
    <w:pPr>
      <w:ind w:left="2550" w:firstLine="0"/>
      <w:rPr/>
    </w:pPr>
  </w:style>
  <w:style w:styleId="PO35" w:type="paragraph">
    <w:name w:val="toc 8"/>
    <w:qFormat/>
    <w:uiPriority w:val="35"/>
    <w:unhideWhenUsed/>
    <w:pPr>
      <w:ind w:left="2975" w:firstLine="0"/>
      <w:rPr/>
    </w:pPr>
  </w:style>
  <w:style w:styleId="PO36" w:type="paragraph">
    <w:name w:val="toc 9"/>
    <w:qFormat/>
    <w:uiPriority w:val="36"/>
    <w:unhideWhenUsed/>
    <w:pPr>
      <w:ind w:left="3400" w:firstLine="0"/>
      <w:rPr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15322</Characters>
  <CharactersWithSpaces>0</CharactersWithSpaces>
  <DocSecurity>0</DocSecurity>
  <HyperlinksChanged>false</HyperlinksChanged>
  <Lines>108</Lines>
  <LinksUpToDate>false</LinksUpToDate>
  <Pages>25</Pages>
  <Paragraphs>30</Paragraphs>
  <Words>2291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김근영</dc:creator>
  <cp:lastModifiedBy/>
  <dcterms:modified xsi:type="dcterms:W3CDTF">2019-04-19T09:52:00Z</dcterms:modified>
</cp:coreProperties>
</file>